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367A" w14:textId="7F77EBB1" w:rsidR="00602898" w:rsidRPr="00EA4B1E" w:rsidRDefault="00602898" w:rsidP="00400625">
      <w:pPr>
        <w:shd w:val="clear" w:color="auto" w:fill="FFFFFF"/>
        <w:spacing w:after="160" w:line="235" w:lineRule="atLeast"/>
        <w:rPr>
          <w:rFonts w:ascii="Calibri" w:eastAsia="Times New Roman" w:hAnsi="Calibri" w:cs="Calibri"/>
          <w:b/>
          <w:bCs/>
          <w:color w:val="222222"/>
          <w:sz w:val="28"/>
          <w:szCs w:val="28"/>
        </w:rPr>
      </w:pPr>
      <w:r w:rsidRPr="00EA4B1E">
        <w:rPr>
          <w:rFonts w:ascii="Calibri" w:eastAsia="Times New Roman" w:hAnsi="Calibri" w:cs="Calibri"/>
          <w:b/>
          <w:bCs/>
          <w:noProof/>
          <w:color w:val="222222"/>
          <w:sz w:val="32"/>
          <w:szCs w:val="32"/>
        </w:rPr>
        <w:drawing>
          <wp:anchor distT="0" distB="0" distL="114300" distR="114300" simplePos="0" relativeHeight="251658240" behindDoc="0" locked="0" layoutInCell="1" allowOverlap="1" wp14:anchorId="2FC9E4E2" wp14:editId="6072F947">
            <wp:simplePos x="0" y="0"/>
            <wp:positionH relativeFrom="column">
              <wp:posOffset>4133850</wp:posOffset>
            </wp:positionH>
            <wp:positionV relativeFrom="paragraph">
              <wp:posOffset>0</wp:posOffset>
            </wp:positionV>
            <wp:extent cx="1292000" cy="1224000"/>
            <wp:effectExtent l="0" t="0" r="381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92000" cy="1224000"/>
                    </a:xfrm>
                    <a:prstGeom prst="rect">
                      <a:avLst/>
                    </a:prstGeom>
                  </pic:spPr>
                </pic:pic>
              </a:graphicData>
            </a:graphic>
            <wp14:sizeRelH relativeFrom="page">
              <wp14:pctWidth>0</wp14:pctWidth>
            </wp14:sizeRelH>
            <wp14:sizeRelV relativeFrom="page">
              <wp14:pctHeight>0</wp14:pctHeight>
            </wp14:sizeRelV>
          </wp:anchor>
        </w:drawing>
      </w:r>
      <w:r w:rsidR="00466FD1" w:rsidRPr="00EA4B1E">
        <w:rPr>
          <w:rFonts w:ascii="Calibri" w:eastAsia="Times New Roman" w:hAnsi="Calibri" w:cs="Calibri"/>
          <w:b/>
          <w:bCs/>
          <w:color w:val="222222"/>
          <w:sz w:val="28"/>
          <w:szCs w:val="28"/>
        </w:rPr>
        <w:t>Welcome</w:t>
      </w:r>
      <w:r w:rsidR="00EA4B1E">
        <w:rPr>
          <w:rFonts w:ascii="Calibri" w:eastAsia="Times New Roman" w:hAnsi="Calibri" w:cs="Calibri"/>
          <w:b/>
          <w:bCs/>
          <w:color w:val="222222"/>
          <w:sz w:val="28"/>
          <w:szCs w:val="28"/>
        </w:rPr>
        <w:t xml:space="preserve"> to Summer </w:t>
      </w:r>
      <w:proofErr w:type="gramStart"/>
      <w:r w:rsidR="00EA4B1E">
        <w:rPr>
          <w:rFonts w:ascii="Calibri" w:eastAsia="Times New Roman" w:hAnsi="Calibri" w:cs="Calibri"/>
          <w:b/>
          <w:bCs/>
          <w:color w:val="222222"/>
          <w:sz w:val="28"/>
          <w:szCs w:val="28"/>
        </w:rPr>
        <w:t>Gathering,</w:t>
      </w:r>
      <w:r w:rsidR="00466FD1" w:rsidRPr="00EA4B1E">
        <w:rPr>
          <w:rFonts w:ascii="Calibri" w:eastAsia="Times New Roman" w:hAnsi="Calibri" w:cs="Calibri"/>
          <w:b/>
          <w:bCs/>
          <w:color w:val="222222"/>
          <w:sz w:val="28"/>
          <w:szCs w:val="28"/>
        </w:rPr>
        <w:t xml:space="preserve"> and</w:t>
      </w:r>
      <w:proofErr w:type="gramEnd"/>
      <w:r w:rsidR="00466FD1" w:rsidRPr="00EA4B1E">
        <w:rPr>
          <w:rFonts w:ascii="Calibri" w:eastAsia="Times New Roman" w:hAnsi="Calibri" w:cs="Calibri"/>
          <w:b/>
          <w:bCs/>
          <w:color w:val="222222"/>
          <w:sz w:val="28"/>
          <w:szCs w:val="28"/>
        </w:rPr>
        <w:t xml:space="preserve"> thank you for being a home group leader! </w:t>
      </w:r>
    </w:p>
    <w:p w14:paraId="16EF971B" w14:textId="1CA732A1" w:rsidR="00400625" w:rsidRPr="00EA4B1E" w:rsidRDefault="00400625" w:rsidP="00400625">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t xml:space="preserve">The purpose of home groups is for Summer Gatherers to meet each other in small groups. It is mainly about community building which can embody this year’s theme of ‘Aroha </w:t>
      </w:r>
      <w:r w:rsidR="00F75E76" w:rsidRPr="00EA4B1E">
        <w:rPr>
          <w:rFonts w:ascii="Calibri" w:eastAsia="Times New Roman" w:hAnsi="Calibri" w:cs="Calibri"/>
          <w:color w:val="222222"/>
        </w:rPr>
        <w:t>M</w:t>
      </w:r>
      <w:r w:rsidRPr="00EA4B1E">
        <w:rPr>
          <w:rFonts w:ascii="Calibri" w:eastAsia="Times New Roman" w:hAnsi="Calibri" w:cs="Calibri"/>
          <w:color w:val="222222"/>
        </w:rPr>
        <w:t xml:space="preserve">ai Aroha </w:t>
      </w:r>
      <w:r w:rsidR="00F75E76" w:rsidRPr="00EA4B1E">
        <w:rPr>
          <w:rFonts w:ascii="Calibri" w:eastAsia="Times New Roman" w:hAnsi="Calibri" w:cs="Calibri"/>
          <w:color w:val="222222"/>
        </w:rPr>
        <w:t>A</w:t>
      </w:r>
      <w:r w:rsidRPr="00EA4B1E">
        <w:rPr>
          <w:rFonts w:ascii="Calibri" w:eastAsia="Times New Roman" w:hAnsi="Calibri" w:cs="Calibri"/>
          <w:color w:val="222222"/>
        </w:rPr>
        <w:t xml:space="preserve">tu’ – a </w:t>
      </w:r>
      <w:proofErr w:type="spellStart"/>
      <w:r w:rsidRPr="00EA4B1E">
        <w:rPr>
          <w:rFonts w:ascii="Calibri" w:eastAsia="Times New Roman" w:hAnsi="Calibri" w:cs="Calibri"/>
          <w:color w:val="222222"/>
        </w:rPr>
        <w:t>whakatauk</w:t>
      </w:r>
      <w:r w:rsidR="000F250F" w:rsidRPr="00EA4B1E">
        <w:rPr>
          <w:rFonts w:ascii="Calibri" w:eastAsia="Times New Roman" w:hAnsi="Calibri" w:cs="Calibri"/>
          <w:color w:val="222222"/>
        </w:rPr>
        <w:t>ī</w:t>
      </w:r>
      <w:proofErr w:type="spellEnd"/>
      <w:r w:rsidRPr="00EA4B1E">
        <w:rPr>
          <w:rFonts w:ascii="Calibri" w:eastAsia="Times New Roman" w:hAnsi="Calibri" w:cs="Calibri"/>
          <w:color w:val="222222"/>
        </w:rPr>
        <w:t xml:space="preserve"> (</w:t>
      </w:r>
      <w:proofErr w:type="spellStart"/>
      <w:r w:rsidRPr="00EA4B1E">
        <w:rPr>
          <w:rFonts w:ascii="Calibri" w:eastAsia="Times New Roman" w:hAnsi="Calibri" w:cs="Calibri"/>
          <w:color w:val="222222"/>
        </w:rPr>
        <w:t>Maori</w:t>
      </w:r>
      <w:proofErr w:type="spellEnd"/>
      <w:r w:rsidRPr="00EA4B1E">
        <w:rPr>
          <w:rFonts w:ascii="Calibri" w:eastAsia="Times New Roman" w:hAnsi="Calibri" w:cs="Calibri"/>
          <w:color w:val="222222"/>
        </w:rPr>
        <w:t xml:space="preserve"> </w:t>
      </w:r>
      <w:r w:rsidR="00602898" w:rsidRPr="00EA4B1E">
        <w:rPr>
          <w:rFonts w:ascii="Calibri" w:eastAsia="Times New Roman" w:hAnsi="Calibri" w:cs="Calibri"/>
          <w:color w:val="222222"/>
        </w:rPr>
        <w:t>p</w:t>
      </w:r>
      <w:r w:rsidRPr="00EA4B1E">
        <w:rPr>
          <w:rFonts w:ascii="Calibri" w:eastAsia="Times New Roman" w:hAnsi="Calibri" w:cs="Calibri"/>
          <w:color w:val="222222"/>
        </w:rPr>
        <w:t>roverb) which focuses on supportive reciprocal relationships.</w:t>
      </w:r>
    </w:p>
    <w:p w14:paraId="0084A5FA" w14:textId="0FA23B6B" w:rsidR="00400625" w:rsidRPr="00EA4B1E" w:rsidRDefault="00400625" w:rsidP="00400625">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t>Home groups also help prepare Summer Gatherers for Meeting for Worship (which is scheduled immediately after home groups).</w:t>
      </w:r>
    </w:p>
    <w:p w14:paraId="7BE02003" w14:textId="6D9D1ECB" w:rsidR="00400625" w:rsidRPr="00EA4B1E" w:rsidRDefault="00400625" w:rsidP="00400625">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t>In addition</w:t>
      </w:r>
      <w:r w:rsidR="00466FD1" w:rsidRPr="00EA4B1E">
        <w:rPr>
          <w:rFonts w:ascii="Calibri" w:eastAsia="Times New Roman" w:hAnsi="Calibri" w:cs="Calibri"/>
          <w:color w:val="222222"/>
        </w:rPr>
        <w:t>,</w:t>
      </w:r>
      <w:r w:rsidRPr="00EA4B1E">
        <w:rPr>
          <w:rFonts w:ascii="Calibri" w:eastAsia="Times New Roman" w:hAnsi="Calibri" w:cs="Calibri"/>
          <w:color w:val="222222"/>
        </w:rPr>
        <w:t xml:space="preserve"> each group is sharing responsibility for an aspect of running Summer Gathering, as well as contributing to the cooking.</w:t>
      </w:r>
      <w:r w:rsidR="00602898" w:rsidRPr="00EA4B1E">
        <w:rPr>
          <w:rFonts w:ascii="Calibri" w:eastAsia="Times New Roman" w:hAnsi="Calibri" w:cs="Calibri"/>
          <w:color w:val="222222"/>
        </w:rPr>
        <w:t xml:space="preserve"> </w:t>
      </w:r>
      <w:r w:rsidRPr="00EA4B1E">
        <w:rPr>
          <w:rFonts w:ascii="Calibri" w:eastAsia="Times New Roman" w:hAnsi="Calibri" w:cs="Calibri"/>
          <w:color w:val="222222"/>
        </w:rPr>
        <w:t>Again – working together on a shared task can helpfully be framed as contributing to the community that we create and re-create at Summer Gathering.</w:t>
      </w:r>
    </w:p>
    <w:p w14:paraId="09F93246" w14:textId="26206A9B" w:rsidR="00400625" w:rsidRPr="00EA4B1E" w:rsidRDefault="00400625" w:rsidP="00F75E76">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t xml:space="preserve">For those groups that are keen to explore ‘Aroha </w:t>
      </w:r>
      <w:r w:rsidR="00F75E76" w:rsidRPr="00EA4B1E">
        <w:rPr>
          <w:rFonts w:ascii="Calibri" w:eastAsia="Times New Roman" w:hAnsi="Calibri" w:cs="Calibri"/>
          <w:color w:val="222222"/>
        </w:rPr>
        <w:t>M</w:t>
      </w:r>
      <w:r w:rsidRPr="00EA4B1E">
        <w:rPr>
          <w:rFonts w:ascii="Calibri" w:eastAsia="Times New Roman" w:hAnsi="Calibri" w:cs="Calibri"/>
          <w:color w:val="222222"/>
        </w:rPr>
        <w:t xml:space="preserve">ai Aroha Atu’ </w:t>
      </w:r>
      <w:r w:rsidR="00F75E76" w:rsidRPr="00EA4B1E">
        <w:rPr>
          <w:rFonts w:ascii="Calibri" w:eastAsia="Times New Roman" w:hAnsi="Calibri" w:cs="Calibri"/>
          <w:color w:val="222222"/>
        </w:rPr>
        <w:t>further, other</w:t>
      </w:r>
      <w:r w:rsidRPr="00EA4B1E">
        <w:rPr>
          <w:rFonts w:ascii="Calibri" w:eastAsia="Times New Roman" w:hAnsi="Calibri" w:cs="Calibri"/>
          <w:color w:val="222222"/>
        </w:rPr>
        <w:t xml:space="preserve"> </w:t>
      </w:r>
      <w:proofErr w:type="spellStart"/>
      <w:r w:rsidRPr="00EA4B1E">
        <w:rPr>
          <w:rFonts w:ascii="Calibri" w:eastAsia="Times New Roman" w:hAnsi="Calibri" w:cs="Calibri"/>
          <w:color w:val="222222"/>
        </w:rPr>
        <w:t>whakatauki</w:t>
      </w:r>
      <w:proofErr w:type="spellEnd"/>
      <w:r w:rsidR="00F75E76" w:rsidRPr="00EA4B1E">
        <w:rPr>
          <w:rFonts w:ascii="Calibri" w:eastAsia="Times New Roman" w:hAnsi="Calibri" w:cs="Calibri"/>
          <w:color w:val="222222"/>
        </w:rPr>
        <w:t xml:space="preserve"> with associated questions</w:t>
      </w:r>
      <w:r w:rsidRPr="00EA4B1E">
        <w:rPr>
          <w:rFonts w:ascii="Calibri" w:eastAsia="Times New Roman" w:hAnsi="Calibri" w:cs="Calibri"/>
          <w:color w:val="222222"/>
        </w:rPr>
        <w:t>, are provided</w:t>
      </w:r>
      <w:r w:rsidR="00F75E76" w:rsidRPr="00EA4B1E">
        <w:rPr>
          <w:rFonts w:ascii="Calibri" w:eastAsia="Times New Roman" w:hAnsi="Calibri" w:cs="Calibri"/>
          <w:color w:val="222222"/>
        </w:rPr>
        <w:t xml:space="preserve"> below</w:t>
      </w:r>
      <w:r w:rsidRPr="00EA4B1E">
        <w:rPr>
          <w:rFonts w:ascii="Calibri" w:eastAsia="Times New Roman" w:hAnsi="Calibri" w:cs="Calibri"/>
          <w:color w:val="222222"/>
        </w:rPr>
        <w:t>. However, home groups can decide what they do together.</w:t>
      </w:r>
      <w:r w:rsidR="00602898" w:rsidRPr="00EA4B1E">
        <w:rPr>
          <w:rFonts w:ascii="Calibri" w:eastAsia="Times New Roman" w:hAnsi="Calibri" w:cs="Calibri"/>
          <w:color w:val="222222"/>
        </w:rPr>
        <w:t xml:space="preserve"> </w:t>
      </w:r>
      <w:r w:rsidRPr="00EA4B1E">
        <w:rPr>
          <w:rFonts w:ascii="Calibri" w:eastAsia="Times New Roman" w:hAnsi="Calibri" w:cs="Calibri"/>
          <w:color w:val="222222"/>
        </w:rPr>
        <w:t xml:space="preserve">They can also choose where they meet (although the meeting place should not interfere with or disrupt another home group, </w:t>
      </w:r>
      <w:proofErr w:type="spellStart"/>
      <w:proofErr w:type="gramStart"/>
      <w:r w:rsidRPr="00EA4B1E">
        <w:rPr>
          <w:rFonts w:ascii="Calibri" w:eastAsia="Times New Roman" w:hAnsi="Calibri" w:cs="Calibri"/>
          <w:color w:val="222222"/>
        </w:rPr>
        <w:t>and,if</w:t>
      </w:r>
      <w:proofErr w:type="spellEnd"/>
      <w:proofErr w:type="gramEnd"/>
      <w:r w:rsidRPr="00EA4B1E">
        <w:rPr>
          <w:rFonts w:ascii="Calibri" w:eastAsia="Times New Roman" w:hAnsi="Calibri" w:cs="Calibri"/>
          <w:color w:val="222222"/>
        </w:rPr>
        <w:t xml:space="preserve"> there is a change to the home group’s meeting place, good communication is needed with all those affected.)</w:t>
      </w:r>
    </w:p>
    <w:p w14:paraId="380A6CD0" w14:textId="6811D966" w:rsidR="00400625" w:rsidRPr="00EA4B1E" w:rsidRDefault="00400625" w:rsidP="00400625">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t>Home group leaders can adapt the group’s activities</w:t>
      </w:r>
      <w:r w:rsidR="00602898" w:rsidRPr="00EA4B1E">
        <w:rPr>
          <w:rFonts w:ascii="Calibri" w:eastAsia="Times New Roman" w:hAnsi="Calibri" w:cs="Calibri"/>
          <w:color w:val="222222"/>
        </w:rPr>
        <w:t xml:space="preserve"> </w:t>
      </w:r>
      <w:r w:rsidRPr="00EA4B1E">
        <w:rPr>
          <w:rFonts w:ascii="Calibri" w:eastAsia="Times New Roman" w:hAnsi="Calibri" w:cs="Calibri"/>
          <w:color w:val="222222"/>
        </w:rPr>
        <w:t>in response to who is in the home group and what they are experiencing. Consider, for example, home group members’ age, health/energy, familiarity with Summer Gathering and with Quakers/Quakerism. Encouragement to doodle or to make things</w:t>
      </w:r>
      <w:r w:rsidR="00602898" w:rsidRPr="00EA4B1E">
        <w:rPr>
          <w:rFonts w:ascii="Calibri" w:eastAsia="Times New Roman" w:hAnsi="Calibri" w:cs="Calibri"/>
          <w:color w:val="222222"/>
        </w:rPr>
        <w:t xml:space="preserve"> during home group time</w:t>
      </w:r>
      <w:r w:rsidRPr="00EA4B1E">
        <w:rPr>
          <w:rFonts w:ascii="Calibri" w:eastAsia="Times New Roman" w:hAnsi="Calibri" w:cs="Calibri"/>
          <w:color w:val="222222"/>
        </w:rPr>
        <w:t xml:space="preserve"> can help </w:t>
      </w:r>
      <w:r w:rsidR="00602898" w:rsidRPr="00EA4B1E">
        <w:rPr>
          <w:rFonts w:ascii="Calibri" w:eastAsia="Times New Roman" w:hAnsi="Calibri" w:cs="Calibri"/>
          <w:color w:val="222222"/>
        </w:rPr>
        <w:t>those people who can focus better when th</w:t>
      </w:r>
      <w:r w:rsidRPr="00EA4B1E">
        <w:rPr>
          <w:rFonts w:ascii="Calibri" w:eastAsia="Times New Roman" w:hAnsi="Calibri" w:cs="Calibri"/>
          <w:color w:val="222222"/>
        </w:rPr>
        <w:t>eir hands busy. There are resources for making and creating in the craft area. Help yourself to what your group needs. When considering how to adapt what you’re doing in the home group</w:t>
      </w:r>
      <w:r w:rsidR="00602898" w:rsidRPr="00EA4B1E">
        <w:rPr>
          <w:rFonts w:ascii="Calibri" w:eastAsia="Times New Roman" w:hAnsi="Calibri" w:cs="Calibri"/>
          <w:color w:val="222222"/>
        </w:rPr>
        <w:t>,</w:t>
      </w:r>
      <w:r w:rsidRPr="00EA4B1E">
        <w:rPr>
          <w:rFonts w:ascii="Calibri" w:eastAsia="Times New Roman" w:hAnsi="Calibri" w:cs="Calibri"/>
          <w:color w:val="222222"/>
        </w:rPr>
        <w:t xml:space="preserve"> please be as inclusive as possible.</w:t>
      </w:r>
    </w:p>
    <w:p w14:paraId="49E810E6" w14:textId="0FCDF978" w:rsidR="00400625" w:rsidRPr="00EA4B1E" w:rsidRDefault="00400625" w:rsidP="00400625">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t> A plan for the first home group meeting:</w:t>
      </w:r>
    </w:p>
    <w:p w14:paraId="66DD2298" w14:textId="24FC02B5"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Introductions – What is your name? Where are you from? What has brought you to Summer Gathering? (Could be a mode of transport; a relationship with someone? Curiosity? An invitation?)</w:t>
      </w:r>
    </w:p>
    <w:p w14:paraId="4C85064C" w14:textId="7AAF1A24"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What are you looking forward to? Is there anything that you’re missing? (Can be interpreted as what has been forgotten (a toothbrush, for example), or who/what has been left behind (my dog, for example).</w:t>
      </w:r>
    </w:p>
    <w:p w14:paraId="264F6CB9" w14:textId="2A46C45B"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 xml:space="preserve">Summer Gathering theme – Aroha </w:t>
      </w:r>
      <w:r w:rsidR="00F75E76" w:rsidRPr="00EA4B1E">
        <w:rPr>
          <w:rFonts w:ascii="Calibri" w:eastAsia="Times New Roman" w:hAnsi="Calibri" w:cs="Calibri"/>
          <w:color w:val="222222"/>
        </w:rPr>
        <w:t>M</w:t>
      </w:r>
      <w:r w:rsidRPr="00EA4B1E">
        <w:rPr>
          <w:rFonts w:ascii="Calibri" w:eastAsia="Times New Roman" w:hAnsi="Calibri" w:cs="Calibri"/>
          <w:color w:val="222222"/>
        </w:rPr>
        <w:t xml:space="preserve">ai Aroha </w:t>
      </w:r>
      <w:r w:rsidR="00F75E76" w:rsidRPr="00EA4B1E">
        <w:rPr>
          <w:rFonts w:ascii="Calibri" w:eastAsia="Times New Roman" w:hAnsi="Calibri" w:cs="Calibri"/>
          <w:color w:val="222222"/>
        </w:rPr>
        <w:t>A</w:t>
      </w:r>
      <w:r w:rsidRPr="00EA4B1E">
        <w:rPr>
          <w:rFonts w:ascii="Calibri" w:eastAsia="Times New Roman" w:hAnsi="Calibri" w:cs="Calibri"/>
          <w:color w:val="222222"/>
        </w:rPr>
        <w:t xml:space="preserve">tu. Who knows what it means? Can anyone translate it for us? How can Aroha </w:t>
      </w:r>
      <w:r w:rsidR="00F75E76" w:rsidRPr="00EA4B1E">
        <w:rPr>
          <w:rFonts w:ascii="Calibri" w:eastAsia="Times New Roman" w:hAnsi="Calibri" w:cs="Calibri"/>
          <w:color w:val="222222"/>
        </w:rPr>
        <w:t>M</w:t>
      </w:r>
      <w:r w:rsidRPr="00EA4B1E">
        <w:rPr>
          <w:rFonts w:ascii="Calibri" w:eastAsia="Times New Roman" w:hAnsi="Calibri" w:cs="Calibri"/>
          <w:color w:val="222222"/>
        </w:rPr>
        <w:t>ai Aroha Atu be recognised?</w:t>
      </w:r>
    </w:p>
    <w:p w14:paraId="500ACA40" w14:textId="11E44386"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00602898" w:rsidRPr="00EA4B1E">
        <w:rPr>
          <w:rFonts w:ascii="Calibri" w:eastAsia="Times New Roman" w:hAnsi="Calibri" w:cs="Calibri"/>
          <w:color w:val="222222"/>
        </w:rPr>
        <w:t xml:space="preserve">Go through the duty that has been assigned to your home group (see ‘home group instructions’). </w:t>
      </w:r>
      <w:r w:rsidRPr="00EA4B1E">
        <w:rPr>
          <w:rFonts w:ascii="Calibri" w:eastAsia="Times New Roman" w:hAnsi="Calibri" w:cs="Calibri"/>
          <w:color w:val="222222"/>
        </w:rPr>
        <w:t>How are we organising ourselves?</w:t>
      </w:r>
      <w:r w:rsidR="00602898" w:rsidRPr="00EA4B1E">
        <w:rPr>
          <w:rFonts w:ascii="Calibri" w:eastAsia="Times New Roman" w:hAnsi="Calibri" w:cs="Calibri"/>
          <w:color w:val="222222"/>
        </w:rPr>
        <w:t xml:space="preserve"> Is it clear </w:t>
      </w:r>
      <w:proofErr w:type="gramStart"/>
      <w:r w:rsidR="00602898" w:rsidRPr="00EA4B1E">
        <w:rPr>
          <w:rFonts w:ascii="Calibri" w:eastAsia="Times New Roman" w:hAnsi="Calibri" w:cs="Calibri"/>
          <w:color w:val="222222"/>
        </w:rPr>
        <w:t>what</w:t>
      </w:r>
      <w:proofErr w:type="gramEnd"/>
      <w:r w:rsidR="00602898" w:rsidRPr="00EA4B1E">
        <w:rPr>
          <w:rFonts w:ascii="Calibri" w:eastAsia="Times New Roman" w:hAnsi="Calibri" w:cs="Calibri"/>
          <w:color w:val="222222"/>
        </w:rPr>
        <w:t xml:space="preserve"> we have to do? If not, speak to Emma Smith.</w:t>
      </w:r>
    </w:p>
    <w:p w14:paraId="48FDD94F" w14:textId="6E06ABA1"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Does everyone know what is happening today? (Encourage Summer Gatherers to keep checking notices).</w:t>
      </w:r>
    </w:p>
    <w:p w14:paraId="4D86804B" w14:textId="5BC5DEBD" w:rsidR="00400625" w:rsidRPr="00EA4B1E" w:rsidRDefault="00400625" w:rsidP="00400625">
      <w:pPr>
        <w:shd w:val="clear" w:color="auto" w:fill="FFFFFF"/>
        <w:spacing w:after="160"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Transition together to Meeting for Worship. It can help the children to be reminded about Meeting for Worship, what we are doing in it</w:t>
      </w:r>
      <w:r w:rsidR="00466FD1" w:rsidRPr="00EA4B1E">
        <w:rPr>
          <w:rFonts w:ascii="Calibri" w:eastAsia="Times New Roman" w:hAnsi="Calibri" w:cs="Calibri"/>
          <w:color w:val="222222"/>
        </w:rPr>
        <w:t xml:space="preserve"> and maybe encourage them to take something with them into it – for example a book, a question, a favourite cuddly.</w:t>
      </w:r>
    </w:p>
    <w:p w14:paraId="31BF53E1" w14:textId="7CFF2B24" w:rsidR="00400625" w:rsidRPr="00EA4B1E" w:rsidRDefault="00400625" w:rsidP="00400625">
      <w:pPr>
        <w:shd w:val="clear" w:color="auto" w:fill="FFFFFF"/>
        <w:spacing w:after="160" w:line="235" w:lineRule="atLeast"/>
        <w:rPr>
          <w:rFonts w:ascii="Calibri" w:eastAsia="Times New Roman" w:hAnsi="Calibri" w:cs="Calibri"/>
          <w:color w:val="222222"/>
        </w:rPr>
      </w:pPr>
      <w:r w:rsidRPr="00EA4B1E">
        <w:rPr>
          <w:rFonts w:ascii="Calibri" w:eastAsia="Times New Roman" w:hAnsi="Calibri" w:cs="Calibri"/>
          <w:color w:val="222222"/>
        </w:rPr>
        <w:lastRenderedPageBreak/>
        <w:t> A plan for subsequent home groups:</w:t>
      </w:r>
    </w:p>
    <w:p w14:paraId="1401B91B" w14:textId="5F92B3FC"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Check in with everyone – how’s going so far? What’s the highlight so far?</w:t>
      </w:r>
    </w:p>
    <w:p w14:paraId="2126F689" w14:textId="65029D0F"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Any burning issues that we need to be helping one another with?</w:t>
      </w:r>
    </w:p>
    <w:p w14:paraId="6ECCA24F" w14:textId="2E596448"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 xml:space="preserve">Engaging with a </w:t>
      </w:r>
      <w:proofErr w:type="spellStart"/>
      <w:r w:rsidRPr="00EA4B1E">
        <w:rPr>
          <w:rFonts w:ascii="Calibri" w:eastAsia="Times New Roman" w:hAnsi="Calibri" w:cs="Calibri"/>
          <w:color w:val="222222"/>
        </w:rPr>
        <w:t>whakatauk</w:t>
      </w:r>
      <w:r w:rsidR="000F250F" w:rsidRPr="00EA4B1E">
        <w:rPr>
          <w:rFonts w:ascii="Calibri" w:eastAsia="Times New Roman" w:hAnsi="Calibri" w:cs="Calibri"/>
          <w:color w:val="222222"/>
        </w:rPr>
        <w:t>ī</w:t>
      </w:r>
      <w:proofErr w:type="spellEnd"/>
      <w:r w:rsidRPr="00EA4B1E">
        <w:rPr>
          <w:rFonts w:ascii="Calibri" w:eastAsia="Times New Roman" w:hAnsi="Calibri" w:cs="Calibri"/>
          <w:color w:val="222222"/>
        </w:rPr>
        <w:t xml:space="preserve"> (see below)</w:t>
      </w:r>
    </w:p>
    <w:p w14:paraId="3B7BA7E9" w14:textId="3C74F8B0"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Check re home group’s duties.</w:t>
      </w:r>
    </w:p>
    <w:p w14:paraId="11E56F30" w14:textId="23C9A83F" w:rsidR="00400625" w:rsidRPr="00EA4B1E" w:rsidRDefault="00400625" w:rsidP="00400625">
      <w:pPr>
        <w:shd w:val="clear" w:color="auto" w:fill="FFFFFF"/>
        <w:spacing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Everyone clear what is happening today?</w:t>
      </w:r>
    </w:p>
    <w:p w14:paraId="5D85F7B4" w14:textId="46A8F245" w:rsidR="000F250F" w:rsidRPr="00EA4B1E" w:rsidRDefault="00400625" w:rsidP="000F250F">
      <w:pPr>
        <w:shd w:val="clear" w:color="auto" w:fill="FFFFFF"/>
        <w:spacing w:after="160" w:line="235" w:lineRule="atLeast"/>
        <w:ind w:left="720"/>
        <w:rPr>
          <w:rFonts w:ascii="Calibri" w:eastAsia="Times New Roman" w:hAnsi="Calibri" w:cs="Calibri"/>
          <w:color w:val="222222"/>
        </w:rPr>
      </w:pPr>
      <w:r w:rsidRPr="00EA4B1E">
        <w:rPr>
          <w:rFonts w:ascii="Symbol" w:eastAsia="Times New Roman" w:hAnsi="Symbol" w:cs="Calibri"/>
          <w:color w:val="222222"/>
        </w:rPr>
        <w:t>·</w:t>
      </w:r>
      <w:r w:rsidR="00602898" w:rsidRPr="00EA4B1E">
        <w:rPr>
          <w:rFonts w:ascii="Times New Roman" w:eastAsia="Times New Roman" w:hAnsi="Times New Roman" w:cs="Times New Roman"/>
          <w:color w:val="222222"/>
          <w:sz w:val="16"/>
          <w:szCs w:val="16"/>
        </w:rPr>
        <w:t xml:space="preserve"> </w:t>
      </w:r>
      <w:r w:rsidRPr="00EA4B1E">
        <w:rPr>
          <w:rFonts w:ascii="Calibri" w:eastAsia="Times New Roman" w:hAnsi="Calibri" w:cs="Calibri"/>
          <w:color w:val="222222"/>
        </w:rPr>
        <w:t>Transition into meeting for worship</w:t>
      </w:r>
    </w:p>
    <w:p w14:paraId="5A630D6B" w14:textId="77777777" w:rsidR="000F250F" w:rsidRDefault="000F250F" w:rsidP="000F250F">
      <w:pPr>
        <w:shd w:val="clear" w:color="auto" w:fill="FFFFFF"/>
        <w:spacing w:after="160" w:line="235" w:lineRule="atLeast"/>
        <w:ind w:left="720"/>
        <w:rPr>
          <w:rFonts w:ascii="Calibri" w:eastAsia="Times New Roman" w:hAnsi="Calibri" w:cs="Calibri"/>
          <w:color w:val="222222"/>
          <w:sz w:val="22"/>
          <w:szCs w:val="22"/>
        </w:rPr>
      </w:pPr>
    </w:p>
    <w:p w14:paraId="26B1F9AC" w14:textId="08CDE2E4" w:rsidR="000F250F" w:rsidRDefault="00400625" w:rsidP="000F250F">
      <w:pPr>
        <w:pBdr>
          <w:top w:val="single" w:sz="4" w:space="1" w:color="auto"/>
        </w:pBdr>
        <w:shd w:val="clear" w:color="auto" w:fill="FFFFFF"/>
        <w:spacing w:after="160" w:line="235" w:lineRule="atLeast"/>
        <w:rPr>
          <w:rFonts w:ascii="Calibri" w:eastAsia="Times New Roman" w:hAnsi="Calibri" w:cs="Calibri"/>
          <w:color w:val="222222"/>
          <w:sz w:val="22"/>
          <w:szCs w:val="22"/>
        </w:rPr>
      </w:pPr>
      <w:r w:rsidRPr="00400625">
        <w:rPr>
          <w:rFonts w:ascii="Calibri" w:eastAsia="Times New Roman" w:hAnsi="Calibri" w:cs="Calibri"/>
          <w:color w:val="222222"/>
          <w:sz w:val="22"/>
          <w:szCs w:val="22"/>
        </w:rPr>
        <w:t> </w:t>
      </w:r>
    </w:p>
    <w:p w14:paraId="423E3376" w14:textId="77777777" w:rsidR="000F250F" w:rsidRDefault="000F250F" w:rsidP="000F250F">
      <w:pPr>
        <w:pBdr>
          <w:top w:val="single" w:sz="4" w:space="1" w:color="auto"/>
        </w:pBdr>
        <w:shd w:val="clear" w:color="auto" w:fill="FFFFFF"/>
        <w:spacing w:before="100" w:beforeAutospacing="1" w:after="100" w:afterAutospacing="1"/>
        <w:outlineLvl w:val="3"/>
        <w:rPr>
          <w:rFonts w:eastAsia="Times New Roman" w:cs="Poppins"/>
          <w:b/>
          <w:bCs/>
          <w:sz w:val="28"/>
          <w:szCs w:val="28"/>
          <w:lang w:val="mi-NZ"/>
        </w:rPr>
      </w:pPr>
      <w:r>
        <w:rPr>
          <w:rFonts w:eastAsia="Times New Roman" w:cs="Poppins"/>
          <w:b/>
          <w:bCs/>
          <w:sz w:val="28"/>
          <w:szCs w:val="28"/>
          <w:lang w:val="mi-NZ"/>
        </w:rPr>
        <w:t>Are you ready for reflecting on Aroha Mai, Aroha Atu?</w:t>
      </w:r>
    </w:p>
    <w:p w14:paraId="34802DC9" w14:textId="0BE74491" w:rsidR="000F250F" w:rsidRPr="00967921" w:rsidRDefault="000F250F" w:rsidP="000F250F">
      <w:pPr>
        <w:pBdr>
          <w:top w:val="single" w:sz="4" w:space="1" w:color="auto"/>
        </w:pBdr>
        <w:shd w:val="clear" w:color="auto" w:fill="FFFFFF"/>
        <w:spacing w:before="100" w:beforeAutospacing="1" w:after="100" w:afterAutospacing="1"/>
        <w:outlineLvl w:val="3"/>
        <w:rPr>
          <w:rFonts w:eastAsia="Times New Roman" w:cs="Poppins"/>
          <w:b/>
          <w:bCs/>
          <w:sz w:val="28"/>
          <w:szCs w:val="28"/>
          <w:lang w:val="mi-NZ"/>
        </w:rPr>
      </w:pPr>
      <w:r w:rsidRPr="00967921">
        <w:rPr>
          <w:rFonts w:eastAsia="Times New Roman" w:cs="Poppins"/>
          <w:b/>
          <w:bCs/>
          <w:sz w:val="28"/>
          <w:szCs w:val="28"/>
          <w:lang w:val="mi-NZ"/>
        </w:rPr>
        <w:t xml:space="preserve">Read </w:t>
      </w:r>
      <w:r>
        <w:rPr>
          <w:rFonts w:eastAsia="Times New Roman" w:cs="Poppins"/>
          <w:b/>
          <w:bCs/>
          <w:sz w:val="28"/>
          <w:szCs w:val="28"/>
          <w:lang w:val="mi-NZ"/>
        </w:rPr>
        <w:t>a</w:t>
      </w:r>
      <w:r w:rsidRPr="00967921">
        <w:rPr>
          <w:rFonts w:eastAsia="Times New Roman" w:cs="Poppins"/>
          <w:b/>
          <w:bCs/>
          <w:sz w:val="28"/>
          <w:szCs w:val="28"/>
          <w:lang w:val="mi-NZ"/>
        </w:rPr>
        <w:t xml:space="preserve"> Whakatauk</w:t>
      </w:r>
      <w:r>
        <w:rPr>
          <w:rFonts w:eastAsia="Times New Roman" w:cs="Poppins"/>
          <w:b/>
          <w:bCs/>
          <w:sz w:val="28"/>
          <w:szCs w:val="28"/>
          <w:lang w:val="mi-NZ"/>
        </w:rPr>
        <w:t>ī and the brief commentary about it. T</w:t>
      </w:r>
      <w:r w:rsidRPr="00967921">
        <w:rPr>
          <w:rFonts w:eastAsia="Times New Roman" w:cs="Poppins"/>
          <w:b/>
          <w:bCs/>
          <w:sz w:val="28"/>
          <w:szCs w:val="28"/>
          <w:lang w:val="mi-NZ"/>
        </w:rPr>
        <w:t>hen encourage a go round of responses to the queries</w:t>
      </w:r>
      <w:r>
        <w:rPr>
          <w:rFonts w:eastAsia="Times New Roman" w:cs="Poppins"/>
          <w:b/>
          <w:bCs/>
          <w:sz w:val="28"/>
          <w:szCs w:val="28"/>
          <w:lang w:val="mi-NZ"/>
        </w:rPr>
        <w:t>.</w:t>
      </w:r>
    </w:p>
    <w:tbl>
      <w:tblPr>
        <w:tblStyle w:val="TableGrid"/>
        <w:tblW w:w="0" w:type="auto"/>
        <w:tblInd w:w="725" w:type="dxa"/>
        <w:tblLook w:val="04A0" w:firstRow="1" w:lastRow="0" w:firstColumn="1" w:lastColumn="0" w:noHBand="0" w:noVBand="1"/>
      </w:tblPr>
      <w:tblGrid>
        <w:gridCol w:w="8290"/>
      </w:tblGrid>
      <w:tr w:rsidR="000F250F" w14:paraId="1BAB93F3" w14:textId="77777777" w:rsidTr="009A351B">
        <w:tc>
          <w:tcPr>
            <w:tcW w:w="8291" w:type="dxa"/>
          </w:tcPr>
          <w:p w14:paraId="34694379" w14:textId="77777777" w:rsidR="000F250F" w:rsidRDefault="000F250F" w:rsidP="009A351B">
            <w:pPr>
              <w:pStyle w:val="ListParagraph"/>
              <w:shd w:val="clear" w:color="auto" w:fill="FFFFFF"/>
              <w:spacing w:before="100" w:beforeAutospacing="1" w:after="100" w:afterAutospacing="1"/>
              <w:outlineLvl w:val="3"/>
              <w:rPr>
                <w:rFonts w:eastAsia="Times New Roman" w:cs="Poppins"/>
                <w:b/>
                <w:bCs/>
                <w:sz w:val="28"/>
                <w:szCs w:val="28"/>
                <w:lang w:val="mi-NZ"/>
              </w:rPr>
            </w:pPr>
          </w:p>
          <w:p w14:paraId="454E4F6D" w14:textId="77777777" w:rsidR="000F250F" w:rsidRPr="00967921" w:rsidRDefault="000F250F" w:rsidP="009A351B">
            <w:pPr>
              <w:pStyle w:val="ListParagraph"/>
              <w:shd w:val="clear" w:color="auto" w:fill="FFFFFF"/>
              <w:spacing w:before="100" w:beforeAutospacing="1" w:after="100" w:afterAutospacing="1"/>
              <w:ind w:hanging="426"/>
              <w:outlineLvl w:val="3"/>
              <w:rPr>
                <w:rFonts w:eastAsia="Times New Roman" w:cs="Poppins"/>
                <w:sz w:val="28"/>
                <w:szCs w:val="28"/>
              </w:rPr>
            </w:pPr>
            <w:r>
              <w:rPr>
                <w:rFonts w:eastAsia="Times New Roman" w:cs="Poppins"/>
                <w:b/>
                <w:bCs/>
                <w:sz w:val="28"/>
                <w:szCs w:val="28"/>
                <w:lang w:val="mi-NZ"/>
              </w:rPr>
              <w:t xml:space="preserve">Whakataukī: </w:t>
            </w:r>
            <w:proofErr w:type="spellStart"/>
            <w:r w:rsidRPr="00967921">
              <w:rPr>
                <w:rFonts w:eastAsia="Times New Roman" w:cs="Poppins"/>
                <w:sz w:val="28"/>
                <w:szCs w:val="28"/>
              </w:rPr>
              <w:t>Tukua</w:t>
            </w:r>
            <w:proofErr w:type="spellEnd"/>
            <w:r w:rsidRPr="00967921">
              <w:rPr>
                <w:rFonts w:eastAsia="Times New Roman" w:cs="Poppins"/>
                <w:sz w:val="28"/>
                <w:szCs w:val="28"/>
              </w:rPr>
              <w:t xml:space="preserve"> mai he </w:t>
            </w:r>
            <w:proofErr w:type="spellStart"/>
            <w:r w:rsidRPr="00967921">
              <w:rPr>
                <w:rFonts w:eastAsia="Times New Roman" w:cs="Poppins"/>
                <w:sz w:val="28"/>
                <w:szCs w:val="28"/>
              </w:rPr>
              <w:t>kapunga</w:t>
            </w:r>
            <w:proofErr w:type="spellEnd"/>
            <w:r w:rsidRPr="00967921">
              <w:rPr>
                <w:rFonts w:eastAsia="Times New Roman" w:cs="Poppins"/>
                <w:sz w:val="28"/>
                <w:szCs w:val="28"/>
              </w:rPr>
              <w:t xml:space="preserve"> </w:t>
            </w:r>
            <w:proofErr w:type="spellStart"/>
            <w:r w:rsidRPr="00967921">
              <w:rPr>
                <w:rFonts w:eastAsia="Times New Roman" w:cs="Poppins"/>
                <w:sz w:val="28"/>
                <w:szCs w:val="28"/>
              </w:rPr>
              <w:t>oneone</w:t>
            </w:r>
            <w:proofErr w:type="spellEnd"/>
            <w:r w:rsidRPr="00967921">
              <w:rPr>
                <w:rFonts w:eastAsia="Times New Roman" w:cs="Poppins"/>
                <w:sz w:val="28"/>
                <w:szCs w:val="28"/>
              </w:rPr>
              <w:t xml:space="preserve"> ki ahau </w:t>
            </w:r>
            <w:proofErr w:type="spellStart"/>
            <w:r w:rsidRPr="00967921">
              <w:rPr>
                <w:rFonts w:eastAsia="Times New Roman" w:cs="Poppins"/>
                <w:sz w:val="28"/>
                <w:szCs w:val="28"/>
              </w:rPr>
              <w:t>hei</w:t>
            </w:r>
            <w:proofErr w:type="spellEnd"/>
            <w:r w:rsidRPr="00967921">
              <w:rPr>
                <w:rFonts w:eastAsia="Times New Roman" w:cs="Poppins"/>
                <w:sz w:val="28"/>
                <w:szCs w:val="28"/>
              </w:rPr>
              <w:t xml:space="preserve"> tangi </w:t>
            </w:r>
            <w:proofErr w:type="spellStart"/>
            <w:r w:rsidRPr="00967921">
              <w:rPr>
                <w:rFonts w:eastAsia="Times New Roman" w:cs="Poppins"/>
                <w:sz w:val="28"/>
                <w:szCs w:val="28"/>
              </w:rPr>
              <w:t>māku</w:t>
            </w:r>
            <w:proofErr w:type="spellEnd"/>
            <w:r w:rsidRPr="00967921">
              <w:rPr>
                <w:rFonts w:eastAsia="Times New Roman" w:cs="Poppins"/>
                <w:sz w:val="28"/>
                <w:szCs w:val="28"/>
              </w:rPr>
              <w:t xml:space="preserve"> </w:t>
            </w:r>
          </w:p>
          <w:p w14:paraId="6849D399" w14:textId="77777777" w:rsidR="000F250F" w:rsidRDefault="000F250F" w:rsidP="009A351B">
            <w:pPr>
              <w:pStyle w:val="ListParagraph"/>
              <w:shd w:val="clear" w:color="auto" w:fill="FFFFFF"/>
              <w:spacing w:before="100" w:beforeAutospacing="1" w:after="100" w:afterAutospacing="1"/>
              <w:outlineLvl w:val="3"/>
              <w:rPr>
                <w:rFonts w:eastAsia="Times New Roman" w:cs="Poppins"/>
                <w:i/>
                <w:iCs/>
                <w:sz w:val="28"/>
                <w:szCs w:val="28"/>
              </w:rPr>
            </w:pPr>
            <w:r w:rsidRPr="00347D77">
              <w:rPr>
                <w:rFonts w:eastAsia="Times New Roman" w:cs="Poppins"/>
                <w:i/>
                <w:iCs/>
                <w:sz w:val="28"/>
                <w:szCs w:val="28"/>
              </w:rPr>
              <w:t>Send me a handful of soil so that I may weep over it</w:t>
            </w:r>
          </w:p>
          <w:p w14:paraId="73478DF7" w14:textId="77777777" w:rsidR="000F250F" w:rsidRDefault="000F250F" w:rsidP="009A351B">
            <w:pPr>
              <w:pStyle w:val="ListParagraph"/>
              <w:shd w:val="clear" w:color="auto" w:fill="FFFFFF"/>
              <w:spacing w:before="100" w:beforeAutospacing="1" w:after="100" w:afterAutospacing="1"/>
              <w:outlineLvl w:val="3"/>
              <w:rPr>
                <w:rFonts w:eastAsia="Times New Roman" w:cs="Poppins"/>
                <w:sz w:val="28"/>
                <w:szCs w:val="28"/>
              </w:rPr>
            </w:pPr>
          </w:p>
          <w:p w14:paraId="1B1E2076" w14:textId="77777777" w:rsidR="000F250F" w:rsidRPr="00347D77" w:rsidRDefault="000F250F" w:rsidP="009A351B">
            <w:pPr>
              <w:pStyle w:val="ListParagraph"/>
              <w:shd w:val="clear" w:color="auto" w:fill="FFFFFF"/>
              <w:spacing w:before="100" w:beforeAutospacing="1" w:after="100" w:afterAutospacing="1"/>
              <w:outlineLvl w:val="3"/>
              <w:rPr>
                <w:rFonts w:eastAsia="Times New Roman" w:cs="Poppins"/>
                <w:sz w:val="28"/>
                <w:szCs w:val="28"/>
                <w:lang w:val="mi-NZ"/>
              </w:rPr>
            </w:pPr>
            <w:r w:rsidRPr="00347D77">
              <w:rPr>
                <w:rFonts w:eastAsia="Times New Roman" w:cs="Poppins"/>
                <w:sz w:val="28"/>
                <w:szCs w:val="28"/>
              </w:rPr>
              <w:t xml:space="preserve">Māori have an intimate connection to the land and see </w:t>
            </w:r>
            <w:r>
              <w:rPr>
                <w:rFonts w:eastAsia="Times New Roman" w:cs="Poppins"/>
                <w:sz w:val="28"/>
                <w:szCs w:val="28"/>
              </w:rPr>
              <w:t>us all</w:t>
            </w:r>
            <w:r w:rsidRPr="00347D77">
              <w:rPr>
                <w:rFonts w:eastAsia="Times New Roman" w:cs="Poppins"/>
                <w:sz w:val="28"/>
                <w:szCs w:val="28"/>
              </w:rPr>
              <w:t xml:space="preserve"> as kaitiaki </w:t>
            </w:r>
            <w:r>
              <w:rPr>
                <w:rFonts w:eastAsia="Times New Roman" w:cs="Poppins"/>
                <w:sz w:val="28"/>
                <w:szCs w:val="28"/>
              </w:rPr>
              <w:t xml:space="preserve">(caretakers) </w:t>
            </w:r>
            <w:r w:rsidRPr="00347D77">
              <w:rPr>
                <w:rFonts w:eastAsia="Times New Roman" w:cs="Poppins"/>
                <w:sz w:val="28"/>
                <w:szCs w:val="28"/>
              </w:rPr>
              <w:t>of this taonga</w:t>
            </w:r>
            <w:r>
              <w:rPr>
                <w:rFonts w:eastAsia="Times New Roman" w:cs="Poppins"/>
                <w:sz w:val="28"/>
                <w:szCs w:val="28"/>
              </w:rPr>
              <w:t xml:space="preserve"> (gift, treasure)</w:t>
            </w:r>
            <w:r w:rsidRPr="00347D77">
              <w:rPr>
                <w:rFonts w:eastAsia="Times New Roman" w:cs="Poppins"/>
                <w:sz w:val="28"/>
                <w:szCs w:val="28"/>
              </w:rPr>
              <w:t xml:space="preserve">. This connection to the whenua provides us with a source of identity, spiritual </w:t>
            </w:r>
            <w:proofErr w:type="gramStart"/>
            <w:r w:rsidRPr="00347D77">
              <w:rPr>
                <w:rFonts w:eastAsia="Times New Roman" w:cs="Poppins"/>
                <w:sz w:val="28"/>
                <w:szCs w:val="28"/>
              </w:rPr>
              <w:t>nourishment</w:t>
            </w:r>
            <w:proofErr w:type="gramEnd"/>
            <w:r w:rsidRPr="00347D77">
              <w:rPr>
                <w:rFonts w:eastAsia="Times New Roman" w:cs="Poppins"/>
                <w:sz w:val="28"/>
                <w:szCs w:val="28"/>
              </w:rPr>
              <w:t xml:space="preserve"> and emotional healing. The land absorbs the tears that we may shed and can also provide healing in times of emotional turmoil.</w:t>
            </w:r>
          </w:p>
          <w:p w14:paraId="6DD01FB6" w14:textId="77777777" w:rsidR="000F250F" w:rsidRPr="00886047" w:rsidRDefault="000F250F" w:rsidP="009A351B">
            <w:pPr>
              <w:ind w:left="360"/>
              <w:rPr>
                <w:b/>
                <w:bCs/>
                <w:sz w:val="28"/>
                <w:szCs w:val="28"/>
              </w:rPr>
            </w:pPr>
            <w:r w:rsidRPr="00886047">
              <w:rPr>
                <w:b/>
                <w:bCs/>
                <w:sz w:val="28"/>
                <w:szCs w:val="28"/>
              </w:rPr>
              <w:t>Query:</w:t>
            </w:r>
          </w:p>
          <w:p w14:paraId="645D88F1" w14:textId="77777777" w:rsidR="000F250F" w:rsidRDefault="000F250F" w:rsidP="009A351B">
            <w:pPr>
              <w:ind w:left="720"/>
              <w:rPr>
                <w:sz w:val="28"/>
                <w:szCs w:val="28"/>
              </w:rPr>
            </w:pPr>
            <w:r w:rsidRPr="0023794C">
              <w:rPr>
                <w:sz w:val="28"/>
                <w:szCs w:val="28"/>
                <w:lang w:val="mi-NZ"/>
              </w:rPr>
              <w:t xml:space="preserve"> </w:t>
            </w:r>
            <w:r w:rsidRPr="0023794C">
              <w:rPr>
                <w:sz w:val="28"/>
                <w:szCs w:val="28"/>
              </w:rPr>
              <w:t xml:space="preserve">In what ways in your life have you been true to “aroha mai, aroha </w:t>
            </w:r>
            <w:proofErr w:type="spellStart"/>
            <w:r w:rsidRPr="0023794C">
              <w:rPr>
                <w:sz w:val="28"/>
                <w:szCs w:val="28"/>
              </w:rPr>
              <w:t>atu</w:t>
            </w:r>
            <w:proofErr w:type="spellEnd"/>
            <w:r>
              <w:rPr>
                <w:sz w:val="28"/>
                <w:szCs w:val="28"/>
              </w:rPr>
              <w:t>” with the whenua (land, environment) we all share</w:t>
            </w:r>
            <w:r w:rsidRPr="0023794C">
              <w:rPr>
                <w:sz w:val="28"/>
                <w:szCs w:val="28"/>
              </w:rPr>
              <w:t xml:space="preserve">?” </w:t>
            </w:r>
          </w:p>
          <w:p w14:paraId="735B8141" w14:textId="77777777" w:rsidR="000F250F" w:rsidRDefault="000F250F" w:rsidP="009A351B">
            <w:pPr>
              <w:ind w:left="720"/>
              <w:rPr>
                <w:sz w:val="28"/>
                <w:szCs w:val="28"/>
              </w:rPr>
            </w:pPr>
          </w:p>
          <w:p w14:paraId="187A968C" w14:textId="77777777" w:rsidR="000F250F" w:rsidRPr="0023794C" w:rsidRDefault="000F250F" w:rsidP="009A351B">
            <w:pPr>
              <w:ind w:left="720"/>
              <w:rPr>
                <w:sz w:val="28"/>
                <w:szCs w:val="28"/>
              </w:rPr>
            </w:pPr>
            <w:r>
              <w:rPr>
                <w:sz w:val="28"/>
                <w:szCs w:val="28"/>
              </w:rPr>
              <w:t xml:space="preserve">What treasures or gifts have you experienced receiving from the environment? </w:t>
            </w:r>
            <w:r w:rsidRPr="0023794C">
              <w:rPr>
                <w:sz w:val="28"/>
                <w:szCs w:val="28"/>
              </w:rPr>
              <w:t>What are some examples of ways in which you have been able or have thought to reciprocate the</w:t>
            </w:r>
            <w:r>
              <w:rPr>
                <w:sz w:val="28"/>
                <w:szCs w:val="28"/>
              </w:rPr>
              <w:t>se</w:t>
            </w:r>
            <w:r w:rsidRPr="0023794C">
              <w:rPr>
                <w:sz w:val="28"/>
                <w:szCs w:val="28"/>
              </w:rPr>
              <w:t xml:space="preserve"> gifts</w:t>
            </w:r>
            <w:r>
              <w:rPr>
                <w:sz w:val="28"/>
                <w:szCs w:val="28"/>
              </w:rPr>
              <w:t>?</w:t>
            </w:r>
            <w:r w:rsidRPr="0023794C">
              <w:rPr>
                <w:sz w:val="28"/>
                <w:szCs w:val="28"/>
              </w:rPr>
              <w:t xml:space="preserve"> </w:t>
            </w:r>
          </w:p>
          <w:p w14:paraId="31EE3D1F" w14:textId="77777777" w:rsidR="000F250F" w:rsidRDefault="000F250F" w:rsidP="009A351B">
            <w:pPr>
              <w:pStyle w:val="ListParagraph"/>
              <w:spacing w:before="100" w:beforeAutospacing="1" w:after="100" w:afterAutospacing="1"/>
              <w:ind w:left="0"/>
              <w:outlineLvl w:val="3"/>
              <w:rPr>
                <w:rFonts w:eastAsia="Times New Roman" w:cs="Poppins"/>
                <w:b/>
                <w:bCs/>
                <w:sz w:val="28"/>
                <w:szCs w:val="28"/>
                <w:lang w:val="mi-NZ"/>
              </w:rPr>
            </w:pPr>
          </w:p>
        </w:tc>
      </w:tr>
    </w:tbl>
    <w:p w14:paraId="205781E8" w14:textId="77777777" w:rsidR="000F250F" w:rsidRDefault="000F250F" w:rsidP="000F250F"/>
    <w:p w14:paraId="581F76B3" w14:textId="77777777" w:rsidR="000F250F" w:rsidRDefault="000F250F" w:rsidP="000F250F"/>
    <w:tbl>
      <w:tblPr>
        <w:tblStyle w:val="TableGrid"/>
        <w:tblW w:w="0" w:type="auto"/>
        <w:tblInd w:w="720" w:type="dxa"/>
        <w:tblLook w:val="04A0" w:firstRow="1" w:lastRow="0" w:firstColumn="1" w:lastColumn="0" w:noHBand="0" w:noVBand="1"/>
      </w:tblPr>
      <w:tblGrid>
        <w:gridCol w:w="8295"/>
      </w:tblGrid>
      <w:tr w:rsidR="000F250F" w14:paraId="24965499" w14:textId="77777777" w:rsidTr="009A351B">
        <w:tc>
          <w:tcPr>
            <w:tcW w:w="8296" w:type="dxa"/>
          </w:tcPr>
          <w:p w14:paraId="4A198D90" w14:textId="77777777" w:rsidR="000F250F" w:rsidRDefault="000F250F" w:rsidP="009A351B">
            <w:pPr>
              <w:ind w:left="720"/>
              <w:rPr>
                <w:b/>
                <w:bCs/>
                <w:sz w:val="28"/>
                <w:szCs w:val="28"/>
                <w:lang w:val="es-ES"/>
              </w:rPr>
            </w:pPr>
          </w:p>
          <w:p w14:paraId="5158B3AA" w14:textId="77777777" w:rsidR="000F250F" w:rsidRPr="00AD7FB0" w:rsidRDefault="000F250F" w:rsidP="009A351B">
            <w:pPr>
              <w:ind w:left="720" w:hanging="567"/>
              <w:rPr>
                <w:sz w:val="28"/>
                <w:szCs w:val="28"/>
                <w:lang w:val="es-ES"/>
              </w:rPr>
            </w:pPr>
            <w:r>
              <w:rPr>
                <w:rFonts w:eastAsia="Times New Roman" w:cs="Poppins"/>
                <w:b/>
                <w:bCs/>
                <w:sz w:val="28"/>
                <w:szCs w:val="28"/>
                <w:lang w:val="mi-NZ"/>
              </w:rPr>
              <w:t>Whakataukī</w:t>
            </w:r>
            <w:r w:rsidRPr="004F5576">
              <w:rPr>
                <w:b/>
                <w:bCs/>
                <w:sz w:val="28"/>
                <w:szCs w:val="28"/>
                <w:lang w:val="es-ES"/>
              </w:rPr>
              <w:t>:</w:t>
            </w:r>
            <w:r>
              <w:rPr>
                <w:sz w:val="28"/>
                <w:szCs w:val="28"/>
                <w:lang w:val="es-ES"/>
              </w:rPr>
              <w:t xml:space="preserve"> </w:t>
            </w:r>
            <w:r w:rsidRPr="00AD7FB0">
              <w:rPr>
                <w:sz w:val="28"/>
                <w:szCs w:val="28"/>
                <w:lang w:val="es-ES"/>
              </w:rPr>
              <w:t xml:space="preserve">E </w:t>
            </w:r>
            <w:proofErr w:type="spellStart"/>
            <w:r w:rsidRPr="00AD7FB0">
              <w:rPr>
                <w:sz w:val="28"/>
                <w:szCs w:val="28"/>
                <w:lang w:val="es-ES"/>
              </w:rPr>
              <w:t>koekoe</w:t>
            </w:r>
            <w:proofErr w:type="spellEnd"/>
            <w:r w:rsidRPr="00AD7FB0">
              <w:rPr>
                <w:sz w:val="28"/>
                <w:szCs w:val="28"/>
                <w:lang w:val="es-ES"/>
              </w:rPr>
              <w:t xml:space="preserve"> te </w:t>
            </w:r>
            <w:proofErr w:type="spellStart"/>
            <w:r w:rsidRPr="00AD7FB0">
              <w:rPr>
                <w:sz w:val="28"/>
                <w:szCs w:val="28"/>
                <w:lang w:val="es-ES"/>
              </w:rPr>
              <w:t>tūi</w:t>
            </w:r>
            <w:proofErr w:type="spellEnd"/>
            <w:r w:rsidRPr="00AD7FB0">
              <w:rPr>
                <w:sz w:val="28"/>
                <w:szCs w:val="28"/>
                <w:lang w:val="es-ES"/>
              </w:rPr>
              <w:t xml:space="preserve">̄,e </w:t>
            </w:r>
            <w:proofErr w:type="spellStart"/>
            <w:r w:rsidRPr="00AD7FB0">
              <w:rPr>
                <w:sz w:val="28"/>
                <w:szCs w:val="28"/>
                <w:lang w:val="es-ES"/>
              </w:rPr>
              <w:t>ketekete</w:t>
            </w:r>
            <w:proofErr w:type="spellEnd"/>
            <w:r w:rsidRPr="00AD7FB0">
              <w:rPr>
                <w:sz w:val="28"/>
                <w:szCs w:val="28"/>
                <w:lang w:val="es-ES"/>
              </w:rPr>
              <w:t xml:space="preserve"> te </w:t>
            </w:r>
            <w:proofErr w:type="spellStart"/>
            <w:r w:rsidRPr="00AD7FB0">
              <w:rPr>
                <w:sz w:val="28"/>
                <w:szCs w:val="28"/>
                <w:lang w:val="es-ES"/>
              </w:rPr>
              <w:t>kāka</w:t>
            </w:r>
            <w:proofErr w:type="spellEnd"/>
            <w:r w:rsidRPr="00AD7FB0">
              <w:rPr>
                <w:sz w:val="28"/>
                <w:szCs w:val="28"/>
                <w:lang w:val="es-ES"/>
              </w:rPr>
              <w:t xml:space="preserve">̄, e </w:t>
            </w:r>
            <w:proofErr w:type="spellStart"/>
            <w:r w:rsidRPr="00AD7FB0">
              <w:rPr>
                <w:sz w:val="28"/>
                <w:szCs w:val="28"/>
                <w:lang w:val="es-ES"/>
              </w:rPr>
              <w:t>kūku</w:t>
            </w:r>
            <w:proofErr w:type="spellEnd"/>
            <w:r w:rsidRPr="00AD7FB0">
              <w:rPr>
                <w:sz w:val="28"/>
                <w:szCs w:val="28"/>
                <w:lang w:val="es-ES"/>
              </w:rPr>
              <w:t xml:space="preserve">̄ te </w:t>
            </w:r>
            <w:proofErr w:type="spellStart"/>
            <w:r w:rsidRPr="00AD7FB0">
              <w:rPr>
                <w:sz w:val="28"/>
                <w:szCs w:val="28"/>
                <w:lang w:val="es-ES"/>
              </w:rPr>
              <w:t>kereru</w:t>
            </w:r>
            <w:proofErr w:type="spellEnd"/>
            <w:r w:rsidRPr="00AD7FB0">
              <w:rPr>
                <w:sz w:val="28"/>
                <w:szCs w:val="28"/>
                <w:lang w:val="es-ES"/>
              </w:rPr>
              <w:t>̄</w:t>
            </w:r>
            <w:r>
              <w:rPr>
                <w:sz w:val="28"/>
                <w:szCs w:val="28"/>
                <w:lang w:val="es-ES"/>
              </w:rPr>
              <w:t>.</w:t>
            </w:r>
          </w:p>
          <w:p w14:paraId="52F15F3E" w14:textId="77777777" w:rsidR="000F250F" w:rsidRPr="00967921" w:rsidRDefault="000F250F" w:rsidP="009A351B">
            <w:pPr>
              <w:ind w:left="720"/>
              <w:rPr>
                <w:i/>
                <w:iCs/>
                <w:sz w:val="28"/>
                <w:szCs w:val="28"/>
              </w:rPr>
            </w:pPr>
            <w:r w:rsidRPr="00967921">
              <w:rPr>
                <w:i/>
                <w:iCs/>
                <w:sz w:val="28"/>
                <w:szCs w:val="28"/>
              </w:rPr>
              <w:t>By appreciating all our voices, our different songs, we make good music for the future.</w:t>
            </w:r>
          </w:p>
          <w:p w14:paraId="10DFA93D" w14:textId="77777777" w:rsidR="000F250F" w:rsidRDefault="000F250F" w:rsidP="009A351B">
            <w:pPr>
              <w:ind w:left="720"/>
              <w:rPr>
                <w:sz w:val="28"/>
                <w:szCs w:val="28"/>
              </w:rPr>
            </w:pPr>
          </w:p>
          <w:p w14:paraId="6F6C4939" w14:textId="77777777" w:rsidR="000F250F" w:rsidRPr="00AD7FB0" w:rsidRDefault="000F250F" w:rsidP="009A351B">
            <w:pPr>
              <w:ind w:left="720"/>
              <w:rPr>
                <w:sz w:val="28"/>
                <w:szCs w:val="28"/>
              </w:rPr>
            </w:pPr>
            <w:r w:rsidRPr="00EB655B">
              <w:rPr>
                <w:sz w:val="28"/>
                <w:szCs w:val="28"/>
              </w:rPr>
              <w:lastRenderedPageBreak/>
              <w:t xml:space="preserve">This </w:t>
            </w:r>
            <w:proofErr w:type="spellStart"/>
            <w:r w:rsidRPr="00EB655B">
              <w:rPr>
                <w:sz w:val="28"/>
                <w:szCs w:val="28"/>
              </w:rPr>
              <w:t>whakataukī</w:t>
            </w:r>
            <w:proofErr w:type="spellEnd"/>
            <w:r w:rsidRPr="00EB655B">
              <w:rPr>
                <w:sz w:val="28"/>
                <w:szCs w:val="28"/>
              </w:rPr>
              <w:t xml:space="preserve"> speaks of the many different voices of the universe. That no one voice is greater than the other. That we all have a voice worthy of being heard. That only when we truly hear others can we find ourselves.</w:t>
            </w:r>
          </w:p>
          <w:p w14:paraId="2841F529" w14:textId="77777777" w:rsidR="000F250F" w:rsidRDefault="000F250F" w:rsidP="009A351B">
            <w:pPr>
              <w:ind w:left="360"/>
              <w:rPr>
                <w:sz w:val="28"/>
                <w:szCs w:val="28"/>
              </w:rPr>
            </w:pPr>
          </w:p>
          <w:p w14:paraId="0566FDA4" w14:textId="77777777" w:rsidR="000F250F" w:rsidRPr="00886047" w:rsidRDefault="000F250F" w:rsidP="009A351B">
            <w:pPr>
              <w:ind w:firstLine="294"/>
              <w:rPr>
                <w:b/>
                <w:bCs/>
                <w:sz w:val="28"/>
                <w:szCs w:val="28"/>
              </w:rPr>
            </w:pPr>
            <w:r w:rsidRPr="00886047">
              <w:rPr>
                <w:b/>
                <w:bCs/>
                <w:sz w:val="28"/>
                <w:szCs w:val="28"/>
              </w:rPr>
              <w:t>Query:</w:t>
            </w:r>
          </w:p>
          <w:p w14:paraId="5B1D2497" w14:textId="77777777" w:rsidR="000F250F" w:rsidRPr="002E6724" w:rsidRDefault="000F250F" w:rsidP="009A351B">
            <w:pPr>
              <w:ind w:left="720"/>
              <w:rPr>
                <w:sz w:val="28"/>
                <w:szCs w:val="28"/>
                <w:lang w:val="mi-NZ"/>
              </w:rPr>
            </w:pPr>
            <w:r w:rsidRPr="0023794C">
              <w:rPr>
                <w:sz w:val="28"/>
                <w:szCs w:val="28"/>
                <w:lang w:val="mi-NZ"/>
              </w:rPr>
              <w:t xml:space="preserve"> </w:t>
            </w:r>
            <w:r w:rsidRPr="0023794C">
              <w:rPr>
                <w:sz w:val="28"/>
                <w:szCs w:val="28"/>
              </w:rPr>
              <w:t xml:space="preserve">In what ways in your life have you </w:t>
            </w:r>
            <w:r>
              <w:rPr>
                <w:sz w:val="28"/>
                <w:szCs w:val="28"/>
              </w:rPr>
              <w:t>been unable or unwilling to honour</w:t>
            </w:r>
            <w:r w:rsidRPr="0023794C">
              <w:rPr>
                <w:sz w:val="28"/>
                <w:szCs w:val="28"/>
              </w:rPr>
              <w:t xml:space="preserve"> “aroha mai, aroha </w:t>
            </w:r>
            <w:proofErr w:type="spellStart"/>
            <w:r w:rsidRPr="0023794C">
              <w:rPr>
                <w:sz w:val="28"/>
                <w:szCs w:val="28"/>
              </w:rPr>
              <w:t>atu</w:t>
            </w:r>
            <w:proofErr w:type="spellEnd"/>
            <w:r>
              <w:rPr>
                <w:sz w:val="28"/>
                <w:szCs w:val="28"/>
              </w:rPr>
              <w:t>” with people whose voices trouble you?</w:t>
            </w:r>
          </w:p>
          <w:p w14:paraId="08118E8C" w14:textId="77777777" w:rsidR="000F250F" w:rsidRDefault="000F250F" w:rsidP="009A351B">
            <w:pPr>
              <w:pStyle w:val="ListParagraph"/>
              <w:spacing w:before="100" w:beforeAutospacing="1" w:after="100" w:afterAutospacing="1"/>
              <w:ind w:left="0"/>
              <w:outlineLvl w:val="3"/>
              <w:rPr>
                <w:rFonts w:eastAsia="Times New Roman" w:cs="Poppins"/>
                <w:b/>
                <w:bCs/>
                <w:sz w:val="28"/>
                <w:szCs w:val="28"/>
                <w:lang w:val="mi-NZ"/>
              </w:rPr>
            </w:pPr>
          </w:p>
        </w:tc>
      </w:tr>
    </w:tbl>
    <w:p w14:paraId="36382CDA" w14:textId="77777777" w:rsidR="000F250F" w:rsidRDefault="000F250F" w:rsidP="000F250F"/>
    <w:tbl>
      <w:tblPr>
        <w:tblStyle w:val="TableGrid"/>
        <w:tblW w:w="0" w:type="auto"/>
        <w:tblInd w:w="720" w:type="dxa"/>
        <w:tblLook w:val="04A0" w:firstRow="1" w:lastRow="0" w:firstColumn="1" w:lastColumn="0" w:noHBand="0" w:noVBand="1"/>
      </w:tblPr>
      <w:tblGrid>
        <w:gridCol w:w="8295"/>
      </w:tblGrid>
      <w:tr w:rsidR="000F250F" w14:paraId="7F9315D4" w14:textId="77777777" w:rsidTr="009A351B">
        <w:tc>
          <w:tcPr>
            <w:tcW w:w="8296" w:type="dxa"/>
          </w:tcPr>
          <w:p w14:paraId="241D74AC" w14:textId="77777777" w:rsidR="000F250F" w:rsidRDefault="000F250F" w:rsidP="009A351B">
            <w:pPr>
              <w:ind w:firstLine="720"/>
              <w:rPr>
                <w:b/>
                <w:bCs/>
                <w:sz w:val="28"/>
                <w:szCs w:val="28"/>
                <w:lang w:val="es-ES"/>
              </w:rPr>
            </w:pPr>
          </w:p>
          <w:p w14:paraId="1911BD48" w14:textId="77777777" w:rsidR="000F250F" w:rsidRPr="006D7148" w:rsidRDefault="000F250F" w:rsidP="009A351B">
            <w:pPr>
              <w:ind w:firstLine="720"/>
              <w:rPr>
                <w:sz w:val="28"/>
                <w:szCs w:val="28"/>
                <w:lang w:val="es-ES"/>
              </w:rPr>
            </w:pPr>
            <w:r>
              <w:rPr>
                <w:rFonts w:eastAsia="Times New Roman" w:cs="Poppins"/>
                <w:b/>
                <w:bCs/>
                <w:sz w:val="28"/>
                <w:szCs w:val="28"/>
                <w:lang w:val="mi-NZ"/>
              </w:rPr>
              <w:t>Whakataukī</w:t>
            </w:r>
            <w:r w:rsidRPr="00967921">
              <w:rPr>
                <w:b/>
                <w:bCs/>
                <w:sz w:val="28"/>
                <w:szCs w:val="28"/>
                <w:lang w:val="es-ES"/>
              </w:rPr>
              <w:t xml:space="preserve">: </w:t>
            </w:r>
            <w:proofErr w:type="spellStart"/>
            <w:r w:rsidRPr="00967921">
              <w:rPr>
                <w:sz w:val="28"/>
                <w:szCs w:val="28"/>
                <w:lang w:val="es-ES"/>
              </w:rPr>
              <w:t>Nāu</w:t>
            </w:r>
            <w:proofErr w:type="spellEnd"/>
            <w:r w:rsidRPr="00967921">
              <w:rPr>
                <w:sz w:val="28"/>
                <w:szCs w:val="28"/>
                <w:lang w:val="es-ES"/>
              </w:rPr>
              <w:t xml:space="preserve"> te</w:t>
            </w:r>
            <w:r w:rsidRPr="006D7148">
              <w:rPr>
                <w:sz w:val="28"/>
                <w:szCs w:val="28"/>
                <w:lang w:val="es-ES"/>
              </w:rPr>
              <w:t xml:space="preserve"> </w:t>
            </w:r>
            <w:proofErr w:type="spellStart"/>
            <w:r w:rsidRPr="006D7148">
              <w:rPr>
                <w:sz w:val="28"/>
                <w:szCs w:val="28"/>
                <w:lang w:val="es-ES"/>
              </w:rPr>
              <w:t>rourou</w:t>
            </w:r>
            <w:proofErr w:type="spellEnd"/>
            <w:r w:rsidRPr="006D7148">
              <w:rPr>
                <w:sz w:val="28"/>
                <w:szCs w:val="28"/>
                <w:lang w:val="es-ES"/>
              </w:rPr>
              <w:t xml:space="preserve">, </w:t>
            </w:r>
            <w:proofErr w:type="spellStart"/>
            <w:r w:rsidRPr="006D7148">
              <w:rPr>
                <w:sz w:val="28"/>
                <w:szCs w:val="28"/>
                <w:lang w:val="es-ES"/>
              </w:rPr>
              <w:t>nāku</w:t>
            </w:r>
            <w:proofErr w:type="spellEnd"/>
            <w:r w:rsidRPr="006D7148">
              <w:rPr>
                <w:sz w:val="28"/>
                <w:szCs w:val="28"/>
                <w:lang w:val="es-ES"/>
              </w:rPr>
              <w:t xml:space="preserve"> te </w:t>
            </w:r>
            <w:proofErr w:type="spellStart"/>
            <w:r w:rsidRPr="006D7148">
              <w:rPr>
                <w:sz w:val="28"/>
                <w:szCs w:val="28"/>
                <w:lang w:val="es-ES"/>
              </w:rPr>
              <w:t>rourou</w:t>
            </w:r>
            <w:proofErr w:type="spellEnd"/>
            <w:r w:rsidRPr="006D7148">
              <w:rPr>
                <w:sz w:val="28"/>
                <w:szCs w:val="28"/>
                <w:lang w:val="es-ES"/>
              </w:rPr>
              <w:t xml:space="preserve">, </w:t>
            </w:r>
            <w:proofErr w:type="spellStart"/>
            <w:r w:rsidRPr="006D7148">
              <w:rPr>
                <w:sz w:val="28"/>
                <w:szCs w:val="28"/>
                <w:lang w:val="es-ES"/>
              </w:rPr>
              <w:t>ka</w:t>
            </w:r>
            <w:proofErr w:type="spellEnd"/>
            <w:r w:rsidRPr="006D7148">
              <w:rPr>
                <w:sz w:val="28"/>
                <w:szCs w:val="28"/>
                <w:lang w:val="es-ES"/>
              </w:rPr>
              <w:t xml:space="preserve"> ora </w:t>
            </w:r>
            <w:proofErr w:type="spellStart"/>
            <w:r w:rsidRPr="006D7148">
              <w:rPr>
                <w:sz w:val="28"/>
                <w:szCs w:val="28"/>
                <w:lang w:val="es-ES"/>
              </w:rPr>
              <w:t>ai</w:t>
            </w:r>
            <w:proofErr w:type="spellEnd"/>
            <w:r w:rsidRPr="006D7148">
              <w:rPr>
                <w:sz w:val="28"/>
                <w:szCs w:val="28"/>
                <w:lang w:val="es-ES"/>
              </w:rPr>
              <w:t xml:space="preserve"> te </w:t>
            </w:r>
            <w:proofErr w:type="spellStart"/>
            <w:r w:rsidRPr="006D7148">
              <w:rPr>
                <w:sz w:val="28"/>
                <w:szCs w:val="28"/>
                <w:lang w:val="es-ES"/>
              </w:rPr>
              <w:t>iwi</w:t>
            </w:r>
            <w:proofErr w:type="spellEnd"/>
            <w:r w:rsidRPr="006D7148">
              <w:rPr>
                <w:sz w:val="28"/>
                <w:szCs w:val="28"/>
                <w:lang w:val="es-ES"/>
              </w:rPr>
              <w:t>.</w:t>
            </w:r>
          </w:p>
          <w:p w14:paraId="589741FB" w14:textId="77777777" w:rsidR="000F250F" w:rsidRPr="00967921" w:rsidRDefault="000F250F" w:rsidP="009A351B">
            <w:pPr>
              <w:ind w:left="720"/>
              <w:rPr>
                <w:i/>
                <w:iCs/>
                <w:sz w:val="28"/>
                <w:szCs w:val="28"/>
              </w:rPr>
            </w:pPr>
            <w:r w:rsidRPr="0070705D">
              <w:rPr>
                <w:sz w:val="28"/>
                <w:szCs w:val="28"/>
                <w:lang w:val="es-ES"/>
              </w:rPr>
              <w:t xml:space="preserve"> </w:t>
            </w:r>
            <w:r w:rsidRPr="00967921">
              <w:rPr>
                <w:i/>
                <w:iCs/>
                <w:sz w:val="28"/>
                <w:szCs w:val="28"/>
              </w:rPr>
              <w:t>With your food basket and my food basket the people will thrive.</w:t>
            </w:r>
          </w:p>
          <w:p w14:paraId="3DCB1752" w14:textId="77777777" w:rsidR="000F250F" w:rsidRDefault="000F250F" w:rsidP="009A351B">
            <w:pPr>
              <w:ind w:left="720"/>
              <w:rPr>
                <w:sz w:val="28"/>
                <w:szCs w:val="28"/>
              </w:rPr>
            </w:pPr>
          </w:p>
          <w:p w14:paraId="334A762A" w14:textId="77777777" w:rsidR="000F250F" w:rsidRDefault="000F250F" w:rsidP="009A351B">
            <w:pPr>
              <w:ind w:left="720"/>
              <w:rPr>
                <w:sz w:val="28"/>
                <w:szCs w:val="28"/>
              </w:rPr>
            </w:pPr>
            <w:r w:rsidRPr="008F69DD">
              <w:rPr>
                <w:sz w:val="28"/>
                <w:szCs w:val="28"/>
              </w:rPr>
              <w:t xml:space="preserve">This </w:t>
            </w:r>
            <w:proofErr w:type="spellStart"/>
            <w:r w:rsidRPr="008F69DD">
              <w:rPr>
                <w:sz w:val="28"/>
                <w:szCs w:val="28"/>
              </w:rPr>
              <w:t>whakatauki</w:t>
            </w:r>
            <w:proofErr w:type="spellEnd"/>
            <w:r w:rsidRPr="008F69DD">
              <w:rPr>
                <w:sz w:val="28"/>
                <w:szCs w:val="28"/>
              </w:rPr>
              <w:t xml:space="preserve"> talks to community, to collaboration and a strengths-based approach. It acknowledges that everybody has something to offer, a piec</w:t>
            </w:r>
            <w:r>
              <w:rPr>
                <w:sz w:val="28"/>
                <w:szCs w:val="28"/>
              </w:rPr>
              <w:t>e.</w:t>
            </w:r>
          </w:p>
          <w:p w14:paraId="4AA3E6C6" w14:textId="77777777" w:rsidR="000F250F" w:rsidRPr="002E6724" w:rsidRDefault="000F250F" w:rsidP="009A351B">
            <w:pPr>
              <w:pStyle w:val="ListParagraph"/>
              <w:shd w:val="clear" w:color="auto" w:fill="FFFFFF"/>
              <w:spacing w:before="100" w:beforeAutospacing="1" w:after="100" w:afterAutospacing="1"/>
              <w:outlineLvl w:val="3"/>
              <w:rPr>
                <w:rFonts w:eastAsia="Times New Roman" w:cs="Poppins"/>
                <w:sz w:val="28"/>
                <w:szCs w:val="28"/>
              </w:rPr>
            </w:pPr>
            <w:r w:rsidRPr="00886047">
              <w:rPr>
                <w:rFonts w:eastAsia="Times New Roman" w:cs="Poppins"/>
                <w:b/>
                <w:bCs/>
                <w:sz w:val="28"/>
                <w:szCs w:val="28"/>
              </w:rPr>
              <w:t>Query:</w:t>
            </w:r>
            <w:r>
              <w:rPr>
                <w:rFonts w:eastAsia="Times New Roman" w:cs="Poppins"/>
                <w:sz w:val="28"/>
                <w:szCs w:val="28"/>
              </w:rPr>
              <w:t xml:space="preserve"> In what ways</w:t>
            </w:r>
            <w:r w:rsidRPr="002E6724">
              <w:rPr>
                <w:rFonts w:eastAsia="Times New Roman" w:cs="Poppins"/>
                <w:sz w:val="28"/>
                <w:szCs w:val="28"/>
              </w:rPr>
              <w:t xml:space="preserve"> hav</w:t>
            </w:r>
            <w:r>
              <w:rPr>
                <w:rFonts w:eastAsia="Times New Roman" w:cs="Poppins"/>
                <w:sz w:val="28"/>
                <w:szCs w:val="28"/>
              </w:rPr>
              <w:t>e you</w:t>
            </w:r>
            <w:r w:rsidRPr="002E6724">
              <w:rPr>
                <w:rFonts w:eastAsia="Times New Roman" w:cs="Poppins"/>
                <w:sz w:val="28"/>
                <w:szCs w:val="28"/>
              </w:rPr>
              <w:t xml:space="preserve"> been true to “aroha mai/aroha </w:t>
            </w:r>
            <w:proofErr w:type="spellStart"/>
            <w:r w:rsidRPr="002E6724">
              <w:rPr>
                <w:rFonts w:eastAsia="Times New Roman" w:cs="Poppins"/>
                <w:sz w:val="28"/>
                <w:szCs w:val="28"/>
              </w:rPr>
              <w:t>atu</w:t>
            </w:r>
            <w:proofErr w:type="spellEnd"/>
            <w:r>
              <w:rPr>
                <w:rFonts w:eastAsia="Times New Roman" w:cs="Poppins"/>
                <w:sz w:val="28"/>
                <w:szCs w:val="28"/>
              </w:rPr>
              <w:t>” while relating to the different communities you are a part of?</w:t>
            </w:r>
          </w:p>
          <w:p w14:paraId="0CD918A4" w14:textId="77777777" w:rsidR="000F250F" w:rsidRDefault="000F250F" w:rsidP="009A351B">
            <w:pPr>
              <w:pStyle w:val="ListParagraph"/>
              <w:spacing w:before="100" w:beforeAutospacing="1" w:after="100" w:afterAutospacing="1"/>
              <w:ind w:left="0"/>
              <w:outlineLvl w:val="3"/>
              <w:rPr>
                <w:rFonts w:eastAsia="Times New Roman" w:cs="Poppins"/>
                <w:b/>
                <w:bCs/>
                <w:sz w:val="28"/>
                <w:szCs w:val="28"/>
                <w:lang w:val="mi-NZ"/>
              </w:rPr>
            </w:pPr>
          </w:p>
        </w:tc>
      </w:tr>
    </w:tbl>
    <w:p w14:paraId="48B96671" w14:textId="77777777" w:rsidR="000F250F" w:rsidRDefault="000F250F" w:rsidP="00C063DD">
      <w:pPr>
        <w:pStyle w:val="ListParagraph"/>
        <w:shd w:val="clear" w:color="auto" w:fill="FFFFFF"/>
        <w:spacing w:after="100" w:afterAutospacing="1"/>
        <w:outlineLvl w:val="3"/>
        <w:rPr>
          <w:rFonts w:eastAsia="Times New Roman" w:cs="Poppins"/>
          <w:b/>
          <w:bCs/>
          <w:sz w:val="28"/>
          <w:szCs w:val="28"/>
          <w:lang w:val="mi-NZ"/>
        </w:rPr>
      </w:pPr>
    </w:p>
    <w:tbl>
      <w:tblPr>
        <w:tblStyle w:val="TableGrid"/>
        <w:tblW w:w="0" w:type="auto"/>
        <w:tblInd w:w="846" w:type="dxa"/>
        <w:tblLook w:val="04A0" w:firstRow="1" w:lastRow="0" w:firstColumn="1" w:lastColumn="0" w:noHBand="0" w:noVBand="1"/>
      </w:tblPr>
      <w:tblGrid>
        <w:gridCol w:w="8169"/>
      </w:tblGrid>
      <w:tr w:rsidR="000F250F" w14:paraId="1EB85BFE" w14:textId="77777777" w:rsidTr="009A351B">
        <w:tc>
          <w:tcPr>
            <w:tcW w:w="8170" w:type="dxa"/>
          </w:tcPr>
          <w:p w14:paraId="0B9BE3C8" w14:textId="77777777" w:rsidR="000F250F" w:rsidRDefault="000F250F" w:rsidP="009A351B">
            <w:pPr>
              <w:pStyle w:val="ListParagraph"/>
              <w:shd w:val="clear" w:color="auto" w:fill="FFFFFF"/>
              <w:spacing w:before="100" w:beforeAutospacing="1" w:after="100" w:afterAutospacing="1"/>
              <w:outlineLvl w:val="3"/>
              <w:rPr>
                <w:rFonts w:eastAsia="Times New Roman" w:cs="Poppins"/>
                <w:sz w:val="28"/>
                <w:szCs w:val="28"/>
                <w:lang w:val="mi-NZ"/>
              </w:rPr>
            </w:pPr>
          </w:p>
          <w:p w14:paraId="767E2441" w14:textId="77777777" w:rsidR="000F250F" w:rsidRPr="0054256A" w:rsidRDefault="000F250F" w:rsidP="009A351B">
            <w:pPr>
              <w:pStyle w:val="ListParagraph"/>
              <w:shd w:val="clear" w:color="auto" w:fill="FFFFFF"/>
              <w:spacing w:before="100" w:beforeAutospacing="1" w:after="100" w:afterAutospacing="1"/>
              <w:outlineLvl w:val="3"/>
              <w:rPr>
                <w:rFonts w:eastAsia="Times New Roman" w:cs="Poppins"/>
                <w:i/>
                <w:iCs/>
                <w:sz w:val="28"/>
                <w:szCs w:val="28"/>
              </w:rPr>
            </w:pPr>
            <w:r>
              <w:rPr>
                <w:rFonts w:eastAsia="Times New Roman" w:cs="Poppins"/>
                <w:b/>
                <w:bCs/>
                <w:sz w:val="28"/>
                <w:szCs w:val="28"/>
                <w:lang w:val="mi-NZ"/>
              </w:rPr>
              <w:t>Whakataukī</w:t>
            </w:r>
            <w:r w:rsidRPr="0054256A">
              <w:rPr>
                <w:rFonts w:eastAsia="Times New Roman" w:cs="Poppins"/>
                <w:sz w:val="28"/>
                <w:szCs w:val="28"/>
                <w:lang w:val="mi-NZ"/>
              </w:rPr>
              <w:t xml:space="preserve"> i:</w:t>
            </w:r>
            <w:r w:rsidRPr="0054256A">
              <w:t xml:space="preserve"> </w:t>
            </w:r>
            <w:r w:rsidRPr="0054256A">
              <w:rPr>
                <w:rFonts w:eastAsia="Times New Roman" w:cs="Poppins"/>
                <w:i/>
                <w:iCs/>
                <w:sz w:val="28"/>
                <w:szCs w:val="28"/>
              </w:rPr>
              <w:t xml:space="preserve">Me he </w:t>
            </w:r>
            <w:proofErr w:type="spellStart"/>
            <w:r w:rsidRPr="0054256A">
              <w:rPr>
                <w:rFonts w:eastAsia="Times New Roman" w:cs="Poppins"/>
                <w:i/>
                <w:iCs/>
                <w:sz w:val="28"/>
                <w:szCs w:val="28"/>
              </w:rPr>
              <w:t>maonga</w:t>
            </w:r>
            <w:proofErr w:type="spellEnd"/>
            <w:r w:rsidRPr="0054256A">
              <w:rPr>
                <w:rFonts w:eastAsia="Times New Roman" w:cs="Poppins"/>
                <w:i/>
                <w:iCs/>
                <w:sz w:val="28"/>
                <w:szCs w:val="28"/>
              </w:rPr>
              <w:t xml:space="preserve"> </w:t>
            </w:r>
            <w:proofErr w:type="spellStart"/>
            <w:r w:rsidRPr="0054256A">
              <w:rPr>
                <w:rFonts w:eastAsia="Times New Roman" w:cs="Poppins"/>
                <w:i/>
                <w:iCs/>
                <w:sz w:val="28"/>
                <w:szCs w:val="28"/>
              </w:rPr>
              <w:t>āwhā</w:t>
            </w:r>
            <w:proofErr w:type="spellEnd"/>
            <w:r w:rsidRPr="0054256A">
              <w:rPr>
                <w:rFonts w:eastAsia="Times New Roman" w:cs="Poppins"/>
                <w:i/>
                <w:iCs/>
                <w:sz w:val="28"/>
                <w:szCs w:val="28"/>
              </w:rPr>
              <w:t xml:space="preserve"> </w:t>
            </w:r>
          </w:p>
          <w:p w14:paraId="6041BF15" w14:textId="77777777" w:rsidR="000F250F" w:rsidRPr="0054256A" w:rsidRDefault="000F250F" w:rsidP="009A351B">
            <w:pPr>
              <w:pStyle w:val="ListParagraph"/>
              <w:shd w:val="clear" w:color="auto" w:fill="FFFFFF"/>
              <w:spacing w:before="100" w:beforeAutospacing="1" w:after="100" w:afterAutospacing="1"/>
              <w:outlineLvl w:val="3"/>
              <w:rPr>
                <w:rFonts w:eastAsia="Times New Roman" w:cs="Poppins"/>
                <w:i/>
                <w:iCs/>
                <w:sz w:val="28"/>
                <w:szCs w:val="28"/>
                <w:lang w:val="mi-NZ"/>
              </w:rPr>
            </w:pPr>
            <w:r w:rsidRPr="0054256A">
              <w:rPr>
                <w:rFonts w:eastAsia="Times New Roman" w:cs="Poppins"/>
                <w:i/>
                <w:iCs/>
                <w:sz w:val="28"/>
                <w:szCs w:val="28"/>
              </w:rPr>
              <w:t>Like a lull in a storm</w:t>
            </w:r>
          </w:p>
          <w:p w14:paraId="554C7101" w14:textId="77777777" w:rsidR="000F250F" w:rsidRDefault="000F250F" w:rsidP="009A351B">
            <w:pPr>
              <w:pStyle w:val="ListParagraph"/>
              <w:shd w:val="clear" w:color="auto" w:fill="FFFFFF"/>
              <w:spacing w:before="100" w:beforeAutospacing="1" w:after="100" w:afterAutospacing="1"/>
              <w:outlineLvl w:val="3"/>
              <w:rPr>
                <w:rFonts w:eastAsia="Times New Roman" w:cs="Poppins"/>
                <w:sz w:val="28"/>
                <w:szCs w:val="28"/>
              </w:rPr>
            </w:pPr>
          </w:p>
          <w:p w14:paraId="70980E2C" w14:textId="77777777" w:rsidR="000F250F" w:rsidRDefault="000F250F" w:rsidP="009A351B">
            <w:pPr>
              <w:pStyle w:val="ListParagraph"/>
              <w:shd w:val="clear" w:color="auto" w:fill="FFFFFF"/>
              <w:spacing w:before="100" w:beforeAutospacing="1" w:after="100" w:afterAutospacing="1"/>
              <w:outlineLvl w:val="3"/>
              <w:rPr>
                <w:rFonts w:eastAsia="Times New Roman" w:cs="Poppins"/>
                <w:sz w:val="28"/>
                <w:szCs w:val="28"/>
              </w:rPr>
            </w:pPr>
            <w:r w:rsidRPr="0054256A">
              <w:rPr>
                <w:rFonts w:eastAsia="Times New Roman" w:cs="Poppins"/>
                <w:sz w:val="28"/>
                <w:szCs w:val="28"/>
              </w:rPr>
              <w:t>This is used to describe a sudden pause in a heated discussion or argument. It tells us that we need to take a moment within times of intense feelings to settle ourselves and to take the time to pause and reflect. The implication is that feelings can be storm</w:t>
            </w:r>
            <w:r>
              <w:rPr>
                <w:rFonts w:eastAsia="Times New Roman" w:cs="Poppins"/>
                <w:sz w:val="28"/>
                <w:szCs w:val="28"/>
              </w:rPr>
              <w:t>-</w:t>
            </w:r>
            <w:r w:rsidRPr="0054256A">
              <w:rPr>
                <w:rFonts w:eastAsia="Times New Roman" w:cs="Poppins"/>
                <w:sz w:val="28"/>
                <w:szCs w:val="28"/>
              </w:rPr>
              <w:t>like but there are moments where we can make space for calm.</w:t>
            </w:r>
          </w:p>
          <w:p w14:paraId="1464B3E2" w14:textId="77777777" w:rsidR="000F250F" w:rsidRDefault="000F250F" w:rsidP="009A351B">
            <w:pPr>
              <w:pStyle w:val="ListParagraph"/>
              <w:shd w:val="clear" w:color="auto" w:fill="FFFFFF"/>
              <w:spacing w:before="100" w:beforeAutospacing="1" w:after="100" w:afterAutospacing="1"/>
              <w:outlineLvl w:val="3"/>
              <w:rPr>
                <w:rFonts w:eastAsia="Times New Roman" w:cs="Poppins"/>
                <w:sz w:val="28"/>
                <w:szCs w:val="28"/>
              </w:rPr>
            </w:pPr>
          </w:p>
          <w:p w14:paraId="11B0787F" w14:textId="77777777" w:rsidR="000F250F" w:rsidRDefault="000F250F" w:rsidP="00EA4B1E">
            <w:pPr>
              <w:pStyle w:val="ListParagraph"/>
              <w:shd w:val="clear" w:color="auto" w:fill="FFFFFF"/>
              <w:spacing w:before="100" w:beforeAutospacing="1" w:after="100" w:afterAutospacing="1"/>
              <w:outlineLvl w:val="3"/>
              <w:rPr>
                <w:rFonts w:eastAsia="Times New Roman" w:cs="Poppins"/>
                <w:sz w:val="28"/>
                <w:szCs w:val="28"/>
              </w:rPr>
            </w:pPr>
            <w:r w:rsidRPr="00886047">
              <w:rPr>
                <w:rFonts w:eastAsia="Times New Roman" w:cs="Poppins"/>
                <w:b/>
                <w:bCs/>
                <w:sz w:val="28"/>
                <w:szCs w:val="28"/>
              </w:rPr>
              <w:t>Query:</w:t>
            </w:r>
            <w:r>
              <w:rPr>
                <w:rFonts w:eastAsia="Times New Roman" w:cs="Poppins"/>
                <w:sz w:val="28"/>
                <w:szCs w:val="28"/>
              </w:rPr>
              <w:t xml:space="preserve"> In what ways</w:t>
            </w:r>
            <w:r w:rsidRPr="0054256A">
              <w:rPr>
                <w:rFonts w:eastAsia="Times New Roman" w:cs="Poppins"/>
                <w:sz w:val="28"/>
                <w:szCs w:val="28"/>
              </w:rPr>
              <w:t xml:space="preserve"> have you personally </w:t>
            </w:r>
            <w:r>
              <w:rPr>
                <w:sz w:val="28"/>
                <w:szCs w:val="28"/>
              </w:rPr>
              <w:t>been unable or unwilling to honour</w:t>
            </w:r>
            <w:r w:rsidRPr="0054256A">
              <w:rPr>
                <w:rFonts w:eastAsia="Times New Roman" w:cs="Poppins"/>
                <w:sz w:val="28"/>
                <w:szCs w:val="28"/>
              </w:rPr>
              <w:t xml:space="preserve"> aroha mai/aroha </w:t>
            </w:r>
            <w:proofErr w:type="spellStart"/>
            <w:r w:rsidRPr="0054256A">
              <w:rPr>
                <w:rFonts w:eastAsia="Times New Roman" w:cs="Poppins"/>
                <w:sz w:val="28"/>
                <w:szCs w:val="28"/>
              </w:rPr>
              <w:t>atu</w:t>
            </w:r>
            <w:proofErr w:type="spellEnd"/>
            <w:r>
              <w:rPr>
                <w:rFonts w:eastAsia="Times New Roman" w:cs="Poppins"/>
                <w:sz w:val="28"/>
                <w:szCs w:val="28"/>
              </w:rPr>
              <w:t xml:space="preserve"> during heated discussions or arguments</w:t>
            </w:r>
            <w:r w:rsidRPr="0054256A">
              <w:rPr>
                <w:rFonts w:eastAsia="Times New Roman" w:cs="Poppins"/>
                <w:sz w:val="28"/>
                <w:szCs w:val="28"/>
              </w:rPr>
              <w:t xml:space="preserve">? </w:t>
            </w:r>
          </w:p>
          <w:p w14:paraId="5035101F" w14:textId="07A64BA4" w:rsidR="00C063DD" w:rsidRDefault="00C063DD" w:rsidP="00EA4B1E">
            <w:pPr>
              <w:pStyle w:val="ListParagraph"/>
              <w:shd w:val="clear" w:color="auto" w:fill="FFFFFF"/>
              <w:spacing w:before="100" w:beforeAutospacing="1" w:after="100" w:afterAutospacing="1"/>
              <w:outlineLvl w:val="3"/>
              <w:rPr>
                <w:sz w:val="28"/>
                <w:szCs w:val="28"/>
              </w:rPr>
            </w:pPr>
          </w:p>
        </w:tc>
      </w:tr>
    </w:tbl>
    <w:p w14:paraId="6E43AE12" w14:textId="77777777" w:rsidR="008D16C8" w:rsidRDefault="008D16C8"/>
    <w:sectPr w:rsidR="008D16C8" w:rsidSect="000F250F">
      <w:pgSz w:w="11905" w:h="16837"/>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2F994" w14:textId="77777777" w:rsidR="00701A95" w:rsidRDefault="00701A95" w:rsidP="00602898">
      <w:r>
        <w:separator/>
      </w:r>
    </w:p>
  </w:endnote>
  <w:endnote w:type="continuationSeparator" w:id="0">
    <w:p w14:paraId="53C70A79" w14:textId="77777777" w:rsidR="00701A95" w:rsidRDefault="00701A95" w:rsidP="0060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449DB" w14:textId="77777777" w:rsidR="00701A95" w:rsidRDefault="00701A95" w:rsidP="00602898">
      <w:r>
        <w:separator/>
      </w:r>
    </w:p>
  </w:footnote>
  <w:footnote w:type="continuationSeparator" w:id="0">
    <w:p w14:paraId="6669F29E" w14:textId="77777777" w:rsidR="00701A95" w:rsidRDefault="00701A95" w:rsidP="006028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25"/>
    <w:rsid w:val="000F250F"/>
    <w:rsid w:val="00400625"/>
    <w:rsid w:val="00466FD1"/>
    <w:rsid w:val="005A0E3A"/>
    <w:rsid w:val="00602898"/>
    <w:rsid w:val="00661869"/>
    <w:rsid w:val="00701A95"/>
    <w:rsid w:val="008D16C8"/>
    <w:rsid w:val="00AA423F"/>
    <w:rsid w:val="00C063DD"/>
    <w:rsid w:val="00EA4B1E"/>
    <w:rsid w:val="00F75E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8C91"/>
  <w15:chartTrackingRefBased/>
  <w15:docId w15:val="{E25AF9CB-840B-B74C-8328-A98EE7BD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062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0062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625"/>
    <w:rPr>
      <w:rFonts w:ascii="Times New Roman" w:hAnsi="Times New Roman" w:cs="Times New Roman"/>
      <w:sz w:val="18"/>
      <w:szCs w:val="18"/>
    </w:rPr>
  </w:style>
  <w:style w:type="paragraph" w:styleId="Revision">
    <w:name w:val="Revision"/>
    <w:hidden/>
    <w:uiPriority w:val="99"/>
    <w:semiHidden/>
    <w:rsid w:val="00602898"/>
  </w:style>
  <w:style w:type="paragraph" w:styleId="Header">
    <w:name w:val="header"/>
    <w:basedOn w:val="Normal"/>
    <w:link w:val="HeaderChar"/>
    <w:uiPriority w:val="99"/>
    <w:unhideWhenUsed/>
    <w:rsid w:val="00602898"/>
    <w:pPr>
      <w:tabs>
        <w:tab w:val="center" w:pos="4513"/>
        <w:tab w:val="right" w:pos="9026"/>
      </w:tabs>
    </w:pPr>
  </w:style>
  <w:style w:type="character" w:customStyle="1" w:styleId="HeaderChar">
    <w:name w:val="Header Char"/>
    <w:basedOn w:val="DefaultParagraphFont"/>
    <w:link w:val="Header"/>
    <w:uiPriority w:val="99"/>
    <w:rsid w:val="00602898"/>
  </w:style>
  <w:style w:type="paragraph" w:styleId="Footer">
    <w:name w:val="footer"/>
    <w:basedOn w:val="Normal"/>
    <w:link w:val="FooterChar"/>
    <w:uiPriority w:val="99"/>
    <w:unhideWhenUsed/>
    <w:rsid w:val="00602898"/>
    <w:pPr>
      <w:tabs>
        <w:tab w:val="center" w:pos="4513"/>
        <w:tab w:val="right" w:pos="9026"/>
      </w:tabs>
    </w:pPr>
  </w:style>
  <w:style w:type="character" w:customStyle="1" w:styleId="FooterChar">
    <w:name w:val="Footer Char"/>
    <w:basedOn w:val="DefaultParagraphFont"/>
    <w:link w:val="Footer"/>
    <w:uiPriority w:val="99"/>
    <w:rsid w:val="00602898"/>
  </w:style>
  <w:style w:type="paragraph" w:styleId="ListParagraph">
    <w:name w:val="List Paragraph"/>
    <w:basedOn w:val="Normal"/>
    <w:uiPriority w:val="34"/>
    <w:qFormat/>
    <w:rsid w:val="000F250F"/>
    <w:pPr>
      <w:ind w:left="720"/>
      <w:contextualSpacing/>
    </w:pPr>
    <w:rPr>
      <w:rFonts w:eastAsiaTheme="minorHAnsi"/>
      <w:lang w:val="en-NZ" w:eastAsia="en-US"/>
    </w:rPr>
  </w:style>
  <w:style w:type="table" w:styleId="TableGrid">
    <w:name w:val="Table Grid"/>
    <w:basedOn w:val="TableNormal"/>
    <w:uiPriority w:val="39"/>
    <w:rsid w:val="000F250F"/>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04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838</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Bone</dc:creator>
  <cp:keywords/>
  <dc:description/>
  <cp:lastModifiedBy>Sue Stover</cp:lastModifiedBy>
  <cp:revision>4</cp:revision>
  <dcterms:created xsi:type="dcterms:W3CDTF">2022-12-17T02:22:00Z</dcterms:created>
  <dcterms:modified xsi:type="dcterms:W3CDTF">2022-12-21T23:52:00Z</dcterms:modified>
</cp:coreProperties>
</file>