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Quaker Education Fund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Request For Funding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Please send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convenor@qef.quakers.nz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134"/>
        <w:gridCol w:w="567"/>
        <w:gridCol w:w="142"/>
        <w:gridCol w:w="4961"/>
        <w:tblGridChange w:id="0">
          <w:tblGrid>
            <w:gridCol w:w="3539"/>
            <w:gridCol w:w="1134"/>
            <w:gridCol w:w="567"/>
            <w:gridCol w:w="142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meeting for worship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contact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 contact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FUNDING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85750" cy="285750"/>
                  <wp:effectExtent b="0" l="0" r="0" t="0"/>
                  <wp:docPr descr="Paperclip" id="4" name="image1.png"/>
                  <a:graphic>
                    <a:graphicData uri="http://schemas.openxmlformats.org/drawingml/2006/picture">
                      <pic:pic>
                        <pic:nvPicPr>
                          <pic:cNvPr descr="Paperclip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Please attach evidence of support from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your Worship Group, Monthly Meeting or Spiritual &amp; Pastoral Care Committee.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was the event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OR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will the event occur?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 is being requested?</w:t>
            </w:r>
          </w:p>
          <w:p w:rsidR="00000000" w:rsidDel="00000000" w:rsidP="00000000" w:rsidRDefault="00000000" w:rsidRPr="00000000" w14:paraId="0000004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Please break down the total into travel, fees, etc.</w:t>
            </w:r>
          </w:p>
          <w:p w:rsidR="00000000" w:rsidDel="00000000" w:rsidP="00000000" w:rsidRDefault="00000000" w:rsidRPr="00000000" w14:paraId="0000004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Please also attach/forward receipts or invoices as soon as and when appropriate.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-3174</wp:posOffset>
                  </wp:positionV>
                  <wp:extent cx="285750" cy="285750"/>
                  <wp:effectExtent b="0" l="0" r="0" t="0"/>
                  <wp:wrapSquare wrapText="bothSides" distB="0" distT="0" distL="114300" distR="114300"/>
                  <wp:docPr descr="Paperclip" id="3" name="image1.png"/>
                  <a:graphic>
                    <a:graphicData uri="http://schemas.openxmlformats.org/drawingml/2006/picture">
                      <pic:pic>
                        <pic:nvPicPr>
                          <pic:cNvPr descr="Paperclip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(We need these for an audit trail and for the Charity Commission.) 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QEF share reports on the use of the funds with the wider Quaker community?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And your name?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ffffff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YOUR BANK ACCOUNT DETAILS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name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number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1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Our protocols can be found in the </w:t>
            </w: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QEF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QEF USE</w:t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QEF Budget allocation for this request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Young Friends’ Camp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Junior Young Friends’ Camp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Junior Young Friends’ co-ordinator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WEST facilitators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Travelling in the Ministry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Regional seminars/workshops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Settlement 50% funded seminars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Small Grants Fund ($5,000)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Large Grants Fund ($10,000)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QUNO Scholarship ($5,000)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756A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756A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756A2"/>
    <w:pPr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56A2"/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9756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B3C1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A1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A1DA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A1DA9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C31F3D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akers.nz/sites/default/files/public/uploads/QEF%20Handbook%20-%20November%202021_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venor@qef.quakers.nz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/+0tDuhjoCcTkE1PaO1EowFoG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MXVVZ1lISUFIcXJqZmRGVjNvYW5XWkZXT1Nwbkp2Q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2022-08-02T03:41:00Z</dcterms:created>
  <dc:creator>Alan Greenslade</dc:creator>
</cp:coreProperties>
</file>